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117B" w14:textId="77777777" w:rsidR="006D7ABA" w:rsidRPr="006D7ABA" w:rsidRDefault="006D7ABA" w:rsidP="006D7ABA">
      <w:pPr>
        <w:tabs>
          <w:tab w:val="center" w:pos="4536"/>
          <w:tab w:val="right" w:pos="9072"/>
        </w:tabs>
        <w:spacing w:after="160" w:line="259" w:lineRule="auto"/>
        <w:jc w:val="center"/>
        <w:rPr>
          <w:rFonts w:ascii="Tahoma" w:eastAsia="Calibri" w:hAnsi="Tahoma" w:cs="Tahoma"/>
          <w:sz w:val="22"/>
          <w:szCs w:val="22"/>
          <w:lang w:eastAsia="en-US"/>
        </w:rPr>
      </w:pPr>
      <w:r w:rsidRPr="00CC0BDD">
        <w:rPr>
          <w:rFonts w:ascii="Tahoma" w:eastAsia="Calibri" w:hAnsi="Tahoma" w:cs="Tahoma"/>
          <w:noProof/>
          <w:sz w:val="22"/>
          <w:szCs w:val="22"/>
        </w:rPr>
        <w:drawing>
          <wp:inline distT="0" distB="0" distL="0" distR="0" wp14:anchorId="798C6625" wp14:editId="1A378BA2">
            <wp:extent cx="819150" cy="600075"/>
            <wp:effectExtent l="0" t="0" r="0" b="9525"/>
            <wp:docPr id="88344957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E79A5" w14:textId="77777777" w:rsidR="006D7ABA" w:rsidRPr="006D7ABA" w:rsidRDefault="006D7ABA" w:rsidP="006D7ABA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120"/>
        <w:jc w:val="center"/>
        <w:rPr>
          <w:rFonts w:ascii="Tahoma" w:eastAsia="Calibri" w:hAnsi="Tahoma" w:cs="Tahoma"/>
          <w:caps/>
          <w:color w:val="2A489D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caps/>
          <w:color w:val="2A489D"/>
          <w:sz w:val="22"/>
          <w:szCs w:val="22"/>
          <w:lang w:eastAsia="en-US"/>
        </w:rPr>
        <w:t>Edelény város helyi választási bizottsága</w:t>
      </w:r>
    </w:p>
    <w:p w14:paraId="22FD803E" w14:textId="77777777" w:rsidR="006D7ABA" w:rsidRPr="00CC0BDD" w:rsidRDefault="006D7ABA" w:rsidP="006D7ABA">
      <w:pPr>
        <w:spacing w:after="160"/>
        <w:jc w:val="center"/>
        <w:rPr>
          <w:rFonts w:ascii="Tahoma" w:eastAsia="Calibri" w:hAnsi="Tahoma" w:cs="Tahoma"/>
          <w:color w:val="2A489D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color w:val="2A489D"/>
          <w:sz w:val="22"/>
          <w:szCs w:val="22"/>
          <w:lang w:eastAsia="en-US"/>
        </w:rPr>
        <w:t xml:space="preserve">(székhely: 3780 Edelény, István király útja 52.; tel.: +36/48 524-100; e-mail: </w:t>
      </w:r>
      <w:hyperlink r:id="rId6" w:history="1">
        <w:r w:rsidRPr="006D7ABA">
          <w:rPr>
            <w:rStyle w:val="Hiperhivatkozs"/>
            <w:rFonts w:ascii="Tahoma" w:eastAsia="Calibri" w:hAnsi="Tahoma" w:cs="Tahoma"/>
            <w:sz w:val="22"/>
            <w:szCs w:val="22"/>
            <w:lang w:eastAsia="en-US"/>
          </w:rPr>
          <w:t>jegyzo@edeleny.hu</w:t>
        </w:r>
      </w:hyperlink>
      <w:r w:rsidRPr="006D7ABA">
        <w:rPr>
          <w:rFonts w:ascii="Tahoma" w:eastAsia="Calibri" w:hAnsi="Tahoma" w:cs="Tahoma"/>
          <w:color w:val="2A489D"/>
          <w:sz w:val="22"/>
          <w:szCs w:val="22"/>
          <w:lang w:eastAsia="en-US"/>
        </w:rPr>
        <w:t>)</w:t>
      </w:r>
    </w:p>
    <w:p w14:paraId="56BD725E" w14:textId="71AED01F" w:rsidR="006D7ABA" w:rsidRDefault="006D7ABA" w:rsidP="006D7ABA">
      <w:pPr>
        <w:spacing w:after="160"/>
        <w:rPr>
          <w:rFonts w:ascii="Tahoma" w:eastAsia="Calibri" w:hAnsi="Tahoma" w:cs="Tahoma"/>
          <w:bCs/>
          <w:sz w:val="22"/>
          <w:szCs w:val="22"/>
          <w:lang w:eastAsia="en-US"/>
        </w:rPr>
      </w:pPr>
      <w:r w:rsidRPr="00E97408">
        <w:rPr>
          <w:rFonts w:ascii="Tahoma" w:eastAsia="Calibri" w:hAnsi="Tahoma" w:cs="Tahoma"/>
          <w:bCs/>
          <w:sz w:val="22"/>
          <w:szCs w:val="22"/>
          <w:lang w:eastAsia="en-US"/>
        </w:rPr>
        <w:t>Száma: E/</w:t>
      </w:r>
      <w:r w:rsidR="00E97408" w:rsidRPr="00E97408">
        <w:rPr>
          <w:rFonts w:ascii="Tahoma" w:eastAsia="Calibri" w:hAnsi="Tahoma" w:cs="Tahoma"/>
          <w:bCs/>
          <w:sz w:val="22"/>
          <w:szCs w:val="22"/>
          <w:lang w:eastAsia="en-US"/>
        </w:rPr>
        <w:t>3316-</w:t>
      </w:r>
      <w:r w:rsidR="001E1EB9">
        <w:rPr>
          <w:rFonts w:ascii="Tahoma" w:eastAsia="Calibri" w:hAnsi="Tahoma" w:cs="Tahoma"/>
          <w:bCs/>
          <w:sz w:val="22"/>
          <w:szCs w:val="22"/>
          <w:lang w:eastAsia="en-US"/>
        </w:rPr>
        <w:t>3</w:t>
      </w:r>
      <w:r w:rsidRPr="00E97408">
        <w:rPr>
          <w:rFonts w:ascii="Tahoma" w:eastAsia="Calibri" w:hAnsi="Tahoma" w:cs="Tahoma"/>
          <w:bCs/>
          <w:sz w:val="22"/>
          <w:szCs w:val="22"/>
          <w:lang w:eastAsia="en-US"/>
        </w:rPr>
        <w:t>/2025.</w:t>
      </w:r>
    </w:p>
    <w:p w14:paraId="733B80F3" w14:textId="77777777" w:rsidR="007F2F7B" w:rsidRPr="006D7ABA" w:rsidRDefault="007F2F7B" w:rsidP="006D7ABA">
      <w:pPr>
        <w:spacing w:after="160"/>
        <w:rPr>
          <w:rFonts w:ascii="Tahoma" w:eastAsia="Calibri" w:hAnsi="Tahoma" w:cs="Tahoma"/>
          <w:bCs/>
          <w:sz w:val="22"/>
          <w:szCs w:val="22"/>
          <w:lang w:eastAsia="en-US"/>
        </w:rPr>
      </w:pPr>
    </w:p>
    <w:p w14:paraId="3CD97077" w14:textId="77777777" w:rsidR="006D7ABA" w:rsidRPr="00CC0BDD" w:rsidRDefault="006D7ABA" w:rsidP="006D7ABA">
      <w:pPr>
        <w:ind w:left="851" w:hanging="851"/>
        <w:jc w:val="center"/>
        <w:rPr>
          <w:rFonts w:ascii="Tahoma" w:hAnsi="Tahoma" w:cs="Tahoma"/>
          <w:b/>
          <w:smallCaps/>
          <w:sz w:val="22"/>
          <w:szCs w:val="22"/>
        </w:rPr>
      </w:pPr>
      <w:r w:rsidRPr="00CC0BDD">
        <w:rPr>
          <w:rFonts w:ascii="Tahoma" w:hAnsi="Tahoma" w:cs="Tahoma"/>
          <w:b/>
          <w:smallCaps/>
          <w:sz w:val="22"/>
          <w:szCs w:val="22"/>
        </w:rPr>
        <w:t>Edelény Város Helyi Választási Bizottságának</w:t>
      </w:r>
    </w:p>
    <w:p w14:paraId="7CBC69C8" w14:textId="59E7F433" w:rsidR="006D7ABA" w:rsidRPr="00CC0BDD" w:rsidRDefault="001E1EB9" w:rsidP="006D7ABA">
      <w:pPr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>
        <w:rPr>
          <w:rFonts w:ascii="Tahoma" w:hAnsi="Tahoma" w:cs="Tahoma"/>
          <w:b/>
          <w:smallCaps/>
          <w:sz w:val="22"/>
          <w:szCs w:val="22"/>
          <w:lang w:eastAsia="zh-CN"/>
        </w:rPr>
        <w:t>2</w:t>
      </w:r>
      <w:r w:rsidR="006D7ABA" w:rsidRPr="00CC0BDD">
        <w:rPr>
          <w:rFonts w:ascii="Tahoma" w:hAnsi="Tahoma" w:cs="Tahoma"/>
          <w:b/>
          <w:smallCaps/>
          <w:sz w:val="22"/>
          <w:szCs w:val="22"/>
          <w:lang w:eastAsia="zh-CN"/>
        </w:rPr>
        <w:t>/2025.(I</w:t>
      </w:r>
      <w:r>
        <w:rPr>
          <w:rFonts w:ascii="Tahoma" w:hAnsi="Tahoma" w:cs="Tahoma"/>
          <w:b/>
          <w:smallCaps/>
          <w:sz w:val="22"/>
          <w:szCs w:val="22"/>
          <w:lang w:eastAsia="zh-CN"/>
        </w:rPr>
        <w:t>X</w:t>
      </w:r>
      <w:r w:rsidR="006D7ABA" w:rsidRPr="00CC0BDD">
        <w:rPr>
          <w:rFonts w:ascii="Tahoma" w:hAnsi="Tahoma" w:cs="Tahoma"/>
          <w:b/>
          <w:smallCaps/>
          <w:sz w:val="22"/>
          <w:szCs w:val="22"/>
          <w:lang w:eastAsia="zh-CN"/>
        </w:rPr>
        <w:t>.2</w:t>
      </w:r>
      <w:r>
        <w:rPr>
          <w:rFonts w:ascii="Tahoma" w:hAnsi="Tahoma" w:cs="Tahoma"/>
          <w:b/>
          <w:smallCaps/>
          <w:sz w:val="22"/>
          <w:szCs w:val="22"/>
          <w:lang w:eastAsia="zh-CN"/>
        </w:rPr>
        <w:t>4</w:t>
      </w:r>
      <w:r w:rsidR="006D7ABA" w:rsidRPr="00CC0BDD">
        <w:rPr>
          <w:rFonts w:ascii="Tahoma" w:hAnsi="Tahoma" w:cs="Tahoma"/>
          <w:b/>
          <w:smallCaps/>
          <w:sz w:val="22"/>
          <w:szCs w:val="22"/>
          <w:lang w:eastAsia="zh-CN"/>
        </w:rPr>
        <w:t>.) határozata</w:t>
      </w:r>
    </w:p>
    <w:p w14:paraId="633314B7" w14:textId="77777777" w:rsidR="006D7ABA" w:rsidRPr="00CC0BDD" w:rsidRDefault="006D7ABA" w:rsidP="006D7ABA">
      <w:pPr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</w:p>
    <w:p w14:paraId="1D94707D" w14:textId="77777777" w:rsidR="00FB4E8A" w:rsidRPr="003F0C73" w:rsidRDefault="00FB4E8A" w:rsidP="00FB4E8A">
      <w:pPr>
        <w:jc w:val="both"/>
        <w:rPr>
          <w:rFonts w:ascii="Tahoma" w:hAnsi="Tahoma" w:cs="Tahoma"/>
          <w:sz w:val="22"/>
          <w:szCs w:val="22"/>
        </w:rPr>
      </w:pPr>
      <w:r w:rsidRPr="003F0C73">
        <w:rPr>
          <w:rFonts w:ascii="Tahoma" w:hAnsi="Tahoma" w:cs="Tahoma"/>
          <w:sz w:val="22"/>
          <w:szCs w:val="22"/>
        </w:rPr>
        <w:t xml:space="preserve">Edelény Város Helyi Választási Bizottsága </w:t>
      </w:r>
      <w:bookmarkStart w:id="0" w:name="_Hlk130369053"/>
      <w:r>
        <w:rPr>
          <w:rFonts w:ascii="Tahoma" w:hAnsi="Tahoma" w:cs="Tahoma"/>
          <w:sz w:val="22"/>
          <w:szCs w:val="22"/>
        </w:rPr>
        <w:t>Lakatos Zoltán</w:t>
      </w:r>
      <w:r w:rsidRPr="003F0C73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cigány nemzetiségi </w:t>
      </w:r>
      <w:r w:rsidRPr="003F0C73">
        <w:rPr>
          <w:rFonts w:ascii="Tahoma" w:hAnsi="Tahoma" w:cs="Tahoma"/>
          <w:sz w:val="22"/>
          <w:szCs w:val="22"/>
        </w:rPr>
        <w:t xml:space="preserve">önkormányzati képviselő </w:t>
      </w:r>
      <w:r>
        <w:rPr>
          <w:rFonts w:ascii="Tahoma" w:hAnsi="Tahoma" w:cs="Tahoma"/>
          <w:sz w:val="22"/>
          <w:szCs w:val="22"/>
        </w:rPr>
        <w:t xml:space="preserve">mandátumának </w:t>
      </w:r>
      <w:r w:rsidRPr="003F0C73">
        <w:rPr>
          <w:rFonts w:ascii="Tahoma" w:hAnsi="Tahoma" w:cs="Tahoma"/>
          <w:sz w:val="22"/>
          <w:szCs w:val="22"/>
        </w:rPr>
        <w:t xml:space="preserve">2025. </w:t>
      </w:r>
      <w:r>
        <w:rPr>
          <w:rFonts w:ascii="Tahoma" w:hAnsi="Tahoma" w:cs="Tahoma"/>
          <w:sz w:val="22"/>
          <w:szCs w:val="22"/>
        </w:rPr>
        <w:t>szeptember 6</w:t>
      </w:r>
      <w:r w:rsidRPr="003F0C73">
        <w:rPr>
          <w:rFonts w:ascii="Tahoma" w:hAnsi="Tahoma" w:cs="Tahoma"/>
          <w:sz w:val="22"/>
          <w:szCs w:val="22"/>
        </w:rPr>
        <w:t>-</w:t>
      </w:r>
      <w:r>
        <w:rPr>
          <w:rFonts w:ascii="Tahoma" w:hAnsi="Tahoma" w:cs="Tahoma"/>
          <w:sz w:val="22"/>
          <w:szCs w:val="22"/>
        </w:rPr>
        <w:t>a</w:t>
      </w:r>
      <w:r w:rsidRPr="003F0C73">
        <w:rPr>
          <w:rFonts w:ascii="Tahoma" w:hAnsi="Tahoma" w:cs="Tahoma"/>
          <w:sz w:val="22"/>
          <w:szCs w:val="22"/>
        </w:rPr>
        <w:t xml:space="preserve">i hatállyal történt </w:t>
      </w:r>
      <w:r>
        <w:rPr>
          <w:rFonts w:ascii="Tahoma" w:hAnsi="Tahoma" w:cs="Tahoma"/>
          <w:sz w:val="22"/>
          <w:szCs w:val="22"/>
        </w:rPr>
        <w:t>megszűnése</w:t>
      </w:r>
      <w:r w:rsidRPr="003F0C73">
        <w:rPr>
          <w:rFonts w:ascii="Tahoma" w:hAnsi="Tahoma" w:cs="Tahoma"/>
          <w:sz w:val="22"/>
          <w:szCs w:val="22"/>
        </w:rPr>
        <w:t xml:space="preserve"> miatt megüresedett mandátum kiosztása </w:t>
      </w:r>
      <w:bookmarkEnd w:id="0"/>
      <w:r w:rsidRPr="003F0C73">
        <w:rPr>
          <w:rFonts w:ascii="Tahoma" w:hAnsi="Tahoma" w:cs="Tahoma"/>
          <w:sz w:val="22"/>
          <w:szCs w:val="22"/>
        </w:rPr>
        <w:t xml:space="preserve">tárgyában a választási eljárásról szóló 2013. évi XXXVI. törvény (a továbbiakban: </w:t>
      </w:r>
      <w:proofErr w:type="spellStart"/>
      <w:r w:rsidRPr="003F0C73">
        <w:rPr>
          <w:rFonts w:ascii="Tahoma" w:hAnsi="Tahoma" w:cs="Tahoma"/>
          <w:sz w:val="22"/>
          <w:szCs w:val="22"/>
        </w:rPr>
        <w:t>Ve</w:t>
      </w:r>
      <w:proofErr w:type="spellEnd"/>
      <w:r w:rsidRPr="003F0C73">
        <w:rPr>
          <w:rFonts w:ascii="Tahoma" w:hAnsi="Tahoma" w:cs="Tahoma"/>
          <w:sz w:val="22"/>
          <w:szCs w:val="22"/>
        </w:rPr>
        <w:t xml:space="preserve">.) 44.§ (1) bekezdésében biztosított jogkörében – </w:t>
      </w:r>
      <w:r>
        <w:rPr>
          <w:rFonts w:ascii="Tahoma" w:hAnsi="Tahoma" w:cs="Tahoma"/>
          <w:sz w:val="22"/>
          <w:szCs w:val="22"/>
        </w:rPr>
        <w:t>3</w:t>
      </w:r>
      <w:r w:rsidRPr="003F0C73">
        <w:rPr>
          <w:rFonts w:ascii="Tahoma" w:hAnsi="Tahoma" w:cs="Tahoma"/>
          <w:sz w:val="22"/>
          <w:szCs w:val="22"/>
        </w:rPr>
        <w:t xml:space="preserve"> igen és 0 nem szavazattal – meghozta a következő </w:t>
      </w:r>
    </w:p>
    <w:p w14:paraId="62AC3AE8" w14:textId="77777777" w:rsidR="00FB4E8A" w:rsidRPr="003F0C73" w:rsidRDefault="00FB4E8A" w:rsidP="00FB4E8A">
      <w:pPr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3F0C73">
        <w:rPr>
          <w:rFonts w:ascii="Tahoma" w:hAnsi="Tahoma" w:cs="Tahoma"/>
          <w:b/>
          <w:bCs/>
          <w:sz w:val="22"/>
          <w:szCs w:val="22"/>
        </w:rPr>
        <w:t>határozatot:</w:t>
      </w:r>
    </w:p>
    <w:p w14:paraId="045CCBC6" w14:textId="77777777" w:rsidR="00FB4E8A" w:rsidRPr="00133368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Edelény Város</w:t>
      </w:r>
      <w:r w:rsidRPr="00133368">
        <w:rPr>
          <w:rFonts w:ascii="Tahoma" w:hAnsi="Tahoma" w:cs="Tahoma"/>
          <w:sz w:val="22"/>
          <w:szCs w:val="22"/>
        </w:rPr>
        <w:t xml:space="preserve"> Helyi Választási Bizottsága (a továbbiakban: HVB) a nemzetiségek jogairól szóló 2011. évi CLXXIX. törvény 68.§ (1) bekezdésében foglaltak alapján megállapítja, hogy a 2024. június 9. napján </w:t>
      </w:r>
      <w:r>
        <w:rPr>
          <w:rFonts w:ascii="Tahoma" w:hAnsi="Tahoma" w:cs="Tahoma"/>
          <w:sz w:val="22"/>
          <w:szCs w:val="22"/>
        </w:rPr>
        <w:t>Edelény Városban</w:t>
      </w:r>
      <w:r w:rsidRPr="00133368">
        <w:rPr>
          <w:rFonts w:ascii="Tahoma" w:hAnsi="Tahoma" w:cs="Tahoma"/>
          <w:sz w:val="22"/>
          <w:szCs w:val="22"/>
        </w:rPr>
        <w:t xml:space="preserve"> megtartott települési </w:t>
      </w:r>
      <w:r>
        <w:rPr>
          <w:rFonts w:ascii="Tahoma" w:hAnsi="Tahoma" w:cs="Tahoma"/>
          <w:sz w:val="22"/>
          <w:szCs w:val="22"/>
        </w:rPr>
        <w:t>cigány</w:t>
      </w:r>
      <w:r w:rsidRPr="00133368">
        <w:rPr>
          <w:rFonts w:ascii="Tahoma" w:hAnsi="Tahoma" w:cs="Tahoma"/>
          <w:sz w:val="22"/>
          <w:szCs w:val="22"/>
        </w:rPr>
        <w:t xml:space="preserve"> nemzetiségi önkormányzati képviselők választásának jogerős eredménye alapján a megüresedett képviselői hely betöltésére a következő legtöbb szavazatot elért jelölt</w:t>
      </w:r>
      <w:r w:rsidRPr="00133368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77021736" w14:textId="77777777" w:rsidR="00FB4E8A" w:rsidRPr="00761CCF" w:rsidRDefault="00FB4E8A" w:rsidP="007F2F7B">
      <w:pPr>
        <w:spacing w:after="12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Magyar Árpádné</w:t>
      </w:r>
      <w:r w:rsidRPr="00761CCF">
        <w:rPr>
          <w:rFonts w:ascii="Tahoma" w:hAnsi="Tahoma" w:cs="Tahoma"/>
          <w:b/>
          <w:bCs/>
          <w:sz w:val="22"/>
          <w:szCs w:val="22"/>
        </w:rPr>
        <w:t xml:space="preserve"> - </w:t>
      </w:r>
      <w:r w:rsidRPr="00761CCF">
        <w:rPr>
          <w:rFonts w:ascii="Tahoma" w:hAnsi="Tahoma" w:cs="Tahoma"/>
          <w:sz w:val="22"/>
          <w:szCs w:val="22"/>
        </w:rPr>
        <w:t xml:space="preserve">3780 Edelény, </w:t>
      </w:r>
      <w:r>
        <w:rPr>
          <w:rFonts w:ascii="Tahoma" w:hAnsi="Tahoma" w:cs="Tahoma"/>
          <w:sz w:val="22"/>
          <w:szCs w:val="22"/>
        </w:rPr>
        <w:t xml:space="preserve">Bihari János út 8. </w:t>
      </w:r>
      <w:r w:rsidRPr="00761CCF">
        <w:rPr>
          <w:rFonts w:ascii="Tahoma" w:hAnsi="Tahoma" w:cs="Tahoma"/>
          <w:sz w:val="22"/>
          <w:szCs w:val="22"/>
        </w:rPr>
        <w:t xml:space="preserve">szám alatti lakos - </w:t>
      </w:r>
      <w:r w:rsidRPr="00761CCF">
        <w:rPr>
          <w:rFonts w:ascii="Tahoma" w:hAnsi="Tahoma" w:cs="Tahoma"/>
          <w:b/>
          <w:bCs/>
          <w:sz w:val="22"/>
          <w:szCs w:val="22"/>
        </w:rPr>
        <w:t>lép.</w:t>
      </w:r>
    </w:p>
    <w:p w14:paraId="264159DF" w14:textId="77777777" w:rsidR="00FB4E8A" w:rsidRPr="00761CCF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 xml:space="preserve">Edelény Város Helyi Választási Bizottsága elrendeli a határozat közzétételét Edelény Város Önkormányzata hirdetőtábláján és a </w:t>
      </w:r>
      <w:hyperlink r:id="rId7" w:history="1">
        <w:r w:rsidRPr="00761CCF">
          <w:rPr>
            <w:rStyle w:val="Hiperhivatkozs"/>
            <w:rFonts w:ascii="Tahoma" w:eastAsiaTheme="majorEastAsia" w:hAnsi="Tahoma" w:cs="Tahoma"/>
            <w:sz w:val="22"/>
            <w:szCs w:val="22"/>
          </w:rPr>
          <w:t>www.edeleny.hu</w:t>
        </w:r>
      </w:hyperlink>
      <w:r w:rsidRPr="00761CCF">
        <w:rPr>
          <w:rFonts w:ascii="Tahoma" w:hAnsi="Tahoma" w:cs="Tahoma"/>
          <w:sz w:val="22"/>
          <w:szCs w:val="22"/>
        </w:rPr>
        <w:t xml:space="preserve"> megnevezésű honlapján. A határozat ellen fellebbezést nyújthat be az ügyben érintett természetes és jogi személy, jogi személyiség nélküli szervezet a Borsod-Abaúj-Zemplén Vármegyei Területi Választási Bizottsághoz (3525 Miskolc, Városház tér 1.). A fellebbezést írásban Edelény Város Helyi Választási Bizottságánál kell előterjeszteni. A fellebbezést személyesen, levélben (3780 Edelény, István király útja 52.), telefaxon (+36/48 524-105), vagy elektronikus levélben (</w:t>
      </w:r>
      <w:hyperlink r:id="rId8" w:history="1">
        <w:r w:rsidRPr="00761CCF">
          <w:rPr>
            <w:rFonts w:ascii="Tahoma" w:hAnsi="Tahoma" w:cs="Tahoma"/>
            <w:color w:val="0000FF"/>
            <w:sz w:val="22"/>
            <w:szCs w:val="22"/>
            <w:u w:val="single"/>
          </w:rPr>
          <w:t>jegyzo@edeleny.hu</w:t>
        </w:r>
      </w:hyperlink>
      <w:r w:rsidRPr="00761CCF">
        <w:rPr>
          <w:rFonts w:ascii="Tahoma" w:hAnsi="Tahoma" w:cs="Tahoma"/>
          <w:sz w:val="22"/>
          <w:szCs w:val="22"/>
        </w:rPr>
        <w:t>) úgy kell benyújtani, hogy az legkésőbb 2025.0</w:t>
      </w:r>
      <w:r>
        <w:rPr>
          <w:rFonts w:ascii="Tahoma" w:hAnsi="Tahoma" w:cs="Tahoma"/>
          <w:sz w:val="22"/>
          <w:szCs w:val="22"/>
        </w:rPr>
        <w:t>9</w:t>
      </w:r>
      <w:r w:rsidRPr="00761CCF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>27</w:t>
      </w:r>
      <w:r w:rsidRPr="00761CCF">
        <w:rPr>
          <w:rFonts w:ascii="Tahoma" w:hAnsi="Tahoma" w:cs="Tahoma"/>
          <w:sz w:val="22"/>
          <w:szCs w:val="22"/>
        </w:rPr>
        <w:t>-én 16.00 óráig megérkezzen a HVB-hez. A határidő jogvesztő.</w:t>
      </w:r>
    </w:p>
    <w:p w14:paraId="34217F2D" w14:textId="77777777" w:rsidR="00FB4E8A" w:rsidRPr="00761CCF" w:rsidRDefault="00FB4E8A" w:rsidP="00FB4E8A">
      <w:pPr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>A fellebbezésnek tartalmaznia kell:</w:t>
      </w:r>
    </w:p>
    <w:p w14:paraId="0418BFE9" w14:textId="77777777" w:rsidR="00FB4E8A" w:rsidRPr="00761CCF" w:rsidRDefault="00FB4E8A" w:rsidP="00FB4E8A">
      <w:pPr>
        <w:numPr>
          <w:ilvl w:val="0"/>
          <w:numId w:val="1"/>
        </w:numPr>
        <w:ind w:left="426"/>
        <w:jc w:val="both"/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 xml:space="preserve">a kérelem </w:t>
      </w:r>
      <w:proofErr w:type="spellStart"/>
      <w:r w:rsidRPr="00761CCF">
        <w:rPr>
          <w:rFonts w:ascii="Tahoma" w:hAnsi="Tahoma" w:cs="Tahoma"/>
          <w:sz w:val="22"/>
          <w:szCs w:val="22"/>
        </w:rPr>
        <w:t>Ve</w:t>
      </w:r>
      <w:proofErr w:type="spellEnd"/>
      <w:r w:rsidRPr="00761CCF">
        <w:rPr>
          <w:rFonts w:ascii="Tahoma" w:hAnsi="Tahoma" w:cs="Tahoma"/>
          <w:sz w:val="22"/>
          <w:szCs w:val="22"/>
        </w:rPr>
        <w:t xml:space="preserve">. 223. § (3) bekezdése szerinti alapjait, </w:t>
      </w:r>
    </w:p>
    <w:p w14:paraId="448709F6" w14:textId="77777777" w:rsidR="00FB4E8A" w:rsidRPr="00761CCF" w:rsidRDefault="00FB4E8A" w:rsidP="00FB4E8A">
      <w:pPr>
        <w:numPr>
          <w:ilvl w:val="0"/>
          <w:numId w:val="1"/>
        </w:numPr>
        <w:ind w:left="426"/>
        <w:jc w:val="both"/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>a kérelem benyújtójának nevét, lakcímét (székhelyét),</w:t>
      </w:r>
    </w:p>
    <w:p w14:paraId="0B9604AD" w14:textId="77777777" w:rsidR="00FB4E8A" w:rsidRPr="00761CCF" w:rsidRDefault="00FB4E8A" w:rsidP="00FB4E8A">
      <w:pPr>
        <w:numPr>
          <w:ilvl w:val="0"/>
          <w:numId w:val="1"/>
        </w:numPr>
        <w:ind w:left="426"/>
        <w:jc w:val="both"/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>a kérelem benyújtójának személyi azonosítóját, illetve, ha a külföldön élő, magyarországi lakcímmel nem rendelkező választópolgár nem rendelkezik személyi azonosítóval, a személyazonosságát igazoló igazolványának típusát és számát, vagy jelölő szervezet vagy más szervezet esetében a bírósági nyilvántartásba-vételi számát vagy törzskönyvi számát, valamint</w:t>
      </w:r>
    </w:p>
    <w:p w14:paraId="153E2051" w14:textId="77777777" w:rsidR="00FB4E8A" w:rsidRPr="00761CCF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>d) papír alapú kérelem esetén a kérelem benyújtójának aláírását.</w:t>
      </w:r>
    </w:p>
    <w:p w14:paraId="0B6A7123" w14:textId="77777777" w:rsidR="00FB4E8A" w:rsidRPr="00761CCF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 xml:space="preserve">A fellebbezés tartalmazhatja benyújtójának </w:t>
      </w:r>
      <w:proofErr w:type="gramStart"/>
      <w:r w:rsidRPr="00761CCF">
        <w:rPr>
          <w:rFonts w:ascii="Tahoma" w:hAnsi="Tahoma" w:cs="Tahoma"/>
          <w:sz w:val="22"/>
          <w:szCs w:val="22"/>
        </w:rPr>
        <w:t>elektronikus levélcímét,</w:t>
      </w:r>
      <w:proofErr w:type="gramEnd"/>
      <w:r w:rsidRPr="00761CCF">
        <w:rPr>
          <w:rFonts w:ascii="Tahoma" w:hAnsi="Tahoma" w:cs="Tahoma"/>
          <w:sz w:val="22"/>
          <w:szCs w:val="22"/>
        </w:rPr>
        <w:t xml:space="preserve"> vagy postai értesítési címét.</w:t>
      </w:r>
    </w:p>
    <w:p w14:paraId="0D82F78D" w14:textId="77777777" w:rsidR="00FB4E8A" w:rsidRPr="00761CCF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>A fellebbezés illetékmentes.</w:t>
      </w:r>
    </w:p>
    <w:p w14:paraId="745F99A9" w14:textId="77777777" w:rsidR="00FB4E8A" w:rsidRPr="00761CCF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761CCF">
        <w:rPr>
          <w:rFonts w:ascii="Tahoma" w:hAnsi="Tahoma" w:cs="Tahoma"/>
          <w:sz w:val="22"/>
          <w:szCs w:val="22"/>
        </w:rPr>
        <w:t xml:space="preserve">A HVB felhatalmazza az elnököt, hogy a határozat véglegessé válását követően adja át </w:t>
      </w:r>
      <w:r>
        <w:rPr>
          <w:rFonts w:ascii="Tahoma" w:hAnsi="Tahoma" w:cs="Tahoma"/>
          <w:sz w:val="22"/>
          <w:szCs w:val="22"/>
        </w:rPr>
        <w:t>Magyar Árpádné</w:t>
      </w:r>
      <w:r w:rsidRPr="00761CCF">
        <w:rPr>
          <w:rFonts w:ascii="Tahoma" w:hAnsi="Tahoma" w:cs="Tahoma"/>
          <w:sz w:val="22"/>
          <w:szCs w:val="22"/>
        </w:rPr>
        <w:t xml:space="preserve"> részére az önkormányzati képviselővé válását igazoló megbízólevelét.</w:t>
      </w:r>
    </w:p>
    <w:p w14:paraId="1296E680" w14:textId="77777777" w:rsidR="00FB4E8A" w:rsidRPr="003F0C73" w:rsidRDefault="00FB4E8A" w:rsidP="00FB4E8A">
      <w:pPr>
        <w:spacing w:before="120" w:after="120"/>
        <w:jc w:val="center"/>
        <w:rPr>
          <w:rFonts w:ascii="Tahoma" w:hAnsi="Tahoma" w:cs="Tahoma"/>
          <w:b/>
          <w:bCs/>
          <w:sz w:val="22"/>
          <w:szCs w:val="22"/>
        </w:rPr>
      </w:pPr>
      <w:r w:rsidRPr="00761CCF">
        <w:rPr>
          <w:rFonts w:ascii="Tahoma" w:hAnsi="Tahoma" w:cs="Tahoma"/>
          <w:b/>
          <w:bCs/>
          <w:sz w:val="22"/>
          <w:szCs w:val="22"/>
        </w:rPr>
        <w:lastRenderedPageBreak/>
        <w:t>Indokolás</w:t>
      </w:r>
    </w:p>
    <w:p w14:paraId="42158AF3" w14:textId="77777777" w:rsidR="00FB4E8A" w:rsidRPr="003F0C73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Edelényi Cigány Nemzetiségi Önkormányzat</w:t>
      </w:r>
      <w:r w:rsidRPr="003F0C73">
        <w:rPr>
          <w:rFonts w:ascii="Tahoma" w:hAnsi="Tahoma" w:cs="Tahoma"/>
          <w:sz w:val="22"/>
          <w:szCs w:val="22"/>
        </w:rPr>
        <w:t xml:space="preserve"> Képviselő-testület</w:t>
      </w:r>
      <w:r>
        <w:rPr>
          <w:rFonts w:ascii="Tahoma" w:hAnsi="Tahoma" w:cs="Tahoma"/>
          <w:sz w:val="22"/>
          <w:szCs w:val="22"/>
        </w:rPr>
        <w:t>e</w:t>
      </w:r>
      <w:r w:rsidRPr="003F0C73">
        <w:rPr>
          <w:rFonts w:ascii="Tahoma" w:hAnsi="Tahoma" w:cs="Tahoma"/>
          <w:sz w:val="22"/>
          <w:szCs w:val="22"/>
        </w:rPr>
        <w:t xml:space="preserve"> 2025.</w:t>
      </w:r>
      <w:r>
        <w:rPr>
          <w:rFonts w:ascii="Tahoma" w:hAnsi="Tahoma" w:cs="Tahoma"/>
          <w:sz w:val="22"/>
          <w:szCs w:val="22"/>
        </w:rPr>
        <w:t>08.21.</w:t>
      </w:r>
      <w:r w:rsidRPr="003F0C73">
        <w:rPr>
          <w:rFonts w:ascii="Tahoma" w:hAnsi="Tahoma" w:cs="Tahoma"/>
          <w:sz w:val="22"/>
          <w:szCs w:val="22"/>
        </w:rPr>
        <w:t xml:space="preserve"> napján tartott ülésén </w:t>
      </w:r>
      <w:r>
        <w:rPr>
          <w:rFonts w:ascii="Tahoma" w:hAnsi="Tahoma" w:cs="Tahoma"/>
          <w:sz w:val="22"/>
          <w:szCs w:val="22"/>
        </w:rPr>
        <w:t xml:space="preserve">13/2025.(VIII.21.) határozatával Lakatos Zoltán települési nemzetiségi önkormányzati képviselő megbízatását a nemzetiségek jogairól szóló 2011. CLXXIX. törvény (a továbbiakban: </w:t>
      </w:r>
      <w:proofErr w:type="spellStart"/>
      <w:r>
        <w:rPr>
          <w:rFonts w:ascii="Tahoma" w:hAnsi="Tahoma" w:cs="Tahoma"/>
          <w:sz w:val="22"/>
          <w:szCs w:val="22"/>
        </w:rPr>
        <w:t>Nektv</w:t>
      </w:r>
      <w:proofErr w:type="spellEnd"/>
      <w:r>
        <w:rPr>
          <w:rFonts w:ascii="Tahoma" w:hAnsi="Tahoma" w:cs="Tahoma"/>
          <w:sz w:val="22"/>
          <w:szCs w:val="22"/>
        </w:rPr>
        <w:t>.) 102.§ (1) bekezdése e) pontja alapján a méltatlanság megállapításával megszüntette. Mivel a határozat ellen jogorvoslattal nem éltek, ezért a határozat 2025. szeptember 6. napjával jogerőre emelkedett.</w:t>
      </w:r>
    </w:p>
    <w:p w14:paraId="4F806CEF" w14:textId="77777777" w:rsidR="00FB4E8A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Edelényi Cigány</w:t>
      </w:r>
      <w:r w:rsidRPr="007D3225">
        <w:rPr>
          <w:rFonts w:ascii="Tahoma" w:hAnsi="Tahoma" w:cs="Tahoma"/>
          <w:sz w:val="22"/>
          <w:szCs w:val="22"/>
        </w:rPr>
        <w:t xml:space="preserve"> Nemzetiségi Önkormányzat</w:t>
      </w:r>
      <w:r w:rsidRPr="0070192C">
        <w:rPr>
          <w:rFonts w:ascii="Tahoma" w:hAnsi="Tahoma" w:cs="Tahoma"/>
          <w:sz w:val="22"/>
          <w:szCs w:val="22"/>
        </w:rPr>
        <w:t xml:space="preserve"> 20</w:t>
      </w:r>
      <w:r>
        <w:rPr>
          <w:rFonts w:ascii="Tahoma" w:hAnsi="Tahoma" w:cs="Tahoma"/>
          <w:sz w:val="22"/>
          <w:szCs w:val="22"/>
        </w:rPr>
        <w:t>24. június 9</w:t>
      </w:r>
      <w:r w:rsidRPr="0070192C">
        <w:rPr>
          <w:rFonts w:ascii="Tahoma" w:hAnsi="Tahoma" w:cs="Tahoma"/>
          <w:sz w:val="22"/>
          <w:szCs w:val="22"/>
        </w:rPr>
        <w:t xml:space="preserve">. napján megtartott helyi </w:t>
      </w:r>
      <w:r>
        <w:rPr>
          <w:rFonts w:ascii="Tahoma" w:hAnsi="Tahoma" w:cs="Tahoma"/>
          <w:sz w:val="22"/>
          <w:szCs w:val="22"/>
        </w:rPr>
        <w:t xml:space="preserve">nemzetiségi </w:t>
      </w:r>
      <w:r w:rsidRPr="0070192C">
        <w:rPr>
          <w:rFonts w:ascii="Tahoma" w:hAnsi="Tahoma" w:cs="Tahoma"/>
          <w:sz w:val="22"/>
          <w:szCs w:val="22"/>
        </w:rPr>
        <w:t xml:space="preserve">önkormányzati képviselők választásán az egyéni listás képviselő választás eredményét megállapító jogerős szavazóköri jegyzőkönyv alapján a szavazatszám szerinti sorrendben következő legtöbb szavazatot elért </w:t>
      </w:r>
      <w:r>
        <w:rPr>
          <w:rFonts w:ascii="Tahoma" w:hAnsi="Tahoma" w:cs="Tahoma"/>
          <w:b/>
          <w:bCs/>
          <w:sz w:val="22"/>
          <w:szCs w:val="22"/>
        </w:rPr>
        <w:t xml:space="preserve">Magyar Árpádné </w:t>
      </w:r>
      <w:r w:rsidRPr="0070192C">
        <w:rPr>
          <w:rFonts w:ascii="Tahoma" w:hAnsi="Tahoma" w:cs="Tahoma"/>
          <w:sz w:val="22"/>
          <w:szCs w:val="22"/>
        </w:rPr>
        <w:t>szerezhet mandátumot</w:t>
      </w:r>
      <w:r>
        <w:rPr>
          <w:rFonts w:ascii="Tahoma" w:hAnsi="Tahoma" w:cs="Tahoma"/>
          <w:sz w:val="22"/>
          <w:szCs w:val="22"/>
        </w:rPr>
        <w:t xml:space="preserve">. </w:t>
      </w:r>
    </w:p>
    <w:p w14:paraId="0CDFF2CE" w14:textId="77777777" w:rsidR="00FB4E8A" w:rsidRPr="003F0C73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3F0C73">
        <w:rPr>
          <w:rFonts w:ascii="Tahoma" w:hAnsi="Tahoma" w:cs="Tahoma"/>
          <w:sz w:val="22"/>
          <w:szCs w:val="22"/>
        </w:rPr>
        <w:t xml:space="preserve">A HVB a </w:t>
      </w:r>
      <w:proofErr w:type="spellStart"/>
      <w:r w:rsidRPr="003F0C73">
        <w:rPr>
          <w:rFonts w:ascii="Tahoma" w:hAnsi="Tahoma" w:cs="Tahoma"/>
          <w:sz w:val="22"/>
          <w:szCs w:val="22"/>
        </w:rPr>
        <w:t>Ve</w:t>
      </w:r>
      <w:proofErr w:type="spellEnd"/>
      <w:r w:rsidRPr="003F0C73">
        <w:rPr>
          <w:rFonts w:ascii="Tahoma" w:hAnsi="Tahoma" w:cs="Tahoma"/>
          <w:sz w:val="22"/>
          <w:szCs w:val="22"/>
        </w:rPr>
        <w:t>. 206. § (2) bekezdése alapján „A megüresedett mandátum időközi választás nélküli betöltése esetén a mandátum kiadásáról szóló határozat jogerőre emelkedését követő öt munkanapon belül kell átadni a megbízólevelet a képviselőnek.”</w:t>
      </w:r>
    </w:p>
    <w:p w14:paraId="0672847C" w14:textId="77777777" w:rsidR="00FB4E8A" w:rsidRPr="003F0C73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  <w:lang w:eastAsia="en-US"/>
        </w:rPr>
      </w:pPr>
      <w:r w:rsidRPr="003F0C73">
        <w:rPr>
          <w:rFonts w:ascii="Tahoma" w:hAnsi="Tahoma" w:cs="Tahoma"/>
          <w:sz w:val="22"/>
          <w:szCs w:val="22"/>
          <w:lang w:eastAsia="en-US"/>
        </w:rPr>
        <w:t xml:space="preserve">A HVB a hivatkozott jogszabályi rendelkezések, </w:t>
      </w:r>
      <w:r>
        <w:rPr>
          <w:rFonts w:ascii="Tahoma" w:hAnsi="Tahoma" w:cs="Tahoma"/>
          <w:sz w:val="22"/>
          <w:szCs w:val="22"/>
        </w:rPr>
        <w:t>Edelényi Cigány Nemzetiségi Önkormányzat</w:t>
      </w:r>
      <w:r w:rsidRPr="003F0C73">
        <w:rPr>
          <w:rFonts w:ascii="Tahoma" w:hAnsi="Tahoma" w:cs="Tahoma"/>
          <w:sz w:val="22"/>
          <w:szCs w:val="22"/>
        </w:rPr>
        <w:t xml:space="preserve"> Képviselő-testület</w:t>
      </w:r>
      <w:r>
        <w:rPr>
          <w:rFonts w:ascii="Tahoma" w:hAnsi="Tahoma" w:cs="Tahoma"/>
          <w:sz w:val="22"/>
          <w:szCs w:val="22"/>
        </w:rPr>
        <w:t>e</w:t>
      </w:r>
      <w:r w:rsidRPr="003F0C73">
        <w:rPr>
          <w:rFonts w:ascii="Tahoma" w:hAnsi="Tahoma" w:cs="Tahoma"/>
          <w:sz w:val="22"/>
          <w:szCs w:val="22"/>
        </w:rPr>
        <w:t xml:space="preserve"> 2025.</w:t>
      </w:r>
      <w:r>
        <w:rPr>
          <w:rFonts w:ascii="Tahoma" w:hAnsi="Tahoma" w:cs="Tahoma"/>
          <w:sz w:val="22"/>
          <w:szCs w:val="22"/>
        </w:rPr>
        <w:t>08.21.</w:t>
      </w:r>
      <w:r w:rsidRPr="003F0C73">
        <w:rPr>
          <w:rFonts w:ascii="Tahoma" w:hAnsi="Tahoma" w:cs="Tahoma"/>
          <w:sz w:val="22"/>
          <w:szCs w:val="22"/>
        </w:rPr>
        <w:t xml:space="preserve"> napján tartott ülésé</w:t>
      </w:r>
      <w:r>
        <w:rPr>
          <w:rFonts w:ascii="Tahoma" w:hAnsi="Tahoma" w:cs="Tahoma"/>
          <w:sz w:val="22"/>
          <w:szCs w:val="22"/>
        </w:rPr>
        <w:t>ről</w:t>
      </w:r>
      <w:r w:rsidRPr="003F0C73">
        <w:rPr>
          <w:rFonts w:ascii="Tahoma" w:hAnsi="Tahoma" w:cs="Tahoma"/>
          <w:sz w:val="22"/>
          <w:szCs w:val="22"/>
          <w:lang w:eastAsia="en-US"/>
        </w:rPr>
        <w:t xml:space="preserve"> készült jegyzőkönyv, valamint a 2024. június 9. napján megtartott helyi önkormányzati képviselők választásán az egyéni listás képviselő választás eredményét megállapító jogerős szavazóköri jegyzőkönyv alapján döntött.</w:t>
      </w:r>
    </w:p>
    <w:p w14:paraId="72512CA3" w14:textId="77777777" w:rsidR="00FB4E8A" w:rsidRPr="003F0C73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  <w:lang w:eastAsia="en-US"/>
        </w:rPr>
      </w:pPr>
      <w:r w:rsidRPr="003F0C73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3F0C73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3F0C73">
        <w:rPr>
          <w:rFonts w:ascii="Tahoma" w:hAnsi="Tahoma" w:cs="Tahoma"/>
          <w:bCs/>
          <w:sz w:val="22"/>
          <w:szCs w:val="22"/>
          <w:lang w:eastAsia="en-US"/>
        </w:rPr>
        <w:t xml:space="preserve">. 44. § </w:t>
      </w:r>
      <w:r w:rsidRPr="003F0C73">
        <w:rPr>
          <w:rFonts w:ascii="Tahoma" w:hAnsi="Tahoma" w:cs="Tahoma"/>
          <w:sz w:val="22"/>
          <w:szCs w:val="22"/>
          <w:lang w:eastAsia="en-US"/>
        </w:rPr>
        <w:t>(1) bekezdése értelmében a választási bizottság az ügy érdemében határozatot, az eljárás során felmerült minden egyéb kérdésben jegyzőkönyvbe foglalt döntést hoz.</w:t>
      </w:r>
    </w:p>
    <w:p w14:paraId="2F2A4DC5" w14:textId="77777777" w:rsidR="00FB4E8A" w:rsidRPr="003F0C73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  <w:lang w:eastAsia="en-US"/>
        </w:rPr>
      </w:pPr>
      <w:r w:rsidRPr="003F0C73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3F0C73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3F0C73">
        <w:rPr>
          <w:rFonts w:ascii="Tahoma" w:hAnsi="Tahoma" w:cs="Tahoma"/>
          <w:sz w:val="22"/>
          <w:szCs w:val="22"/>
          <w:lang w:eastAsia="en-US"/>
        </w:rPr>
        <w:t>. 49. § (2) bekezdés értelmében a választási bizottság a határozatát - a személyes adatok kivételével - nyilvánosságra hozza. Nem minősül személyes adatnak a jelölt, a jelölő szervezet, a médiaszolgáltató és a sajtótermék neve. A Helyi Választási Bizottság a nyilvánosságra hozatal tekintetében a rendelkező részben foglaltak szerint intézkedett.</w:t>
      </w:r>
    </w:p>
    <w:p w14:paraId="04F64F6B" w14:textId="77777777" w:rsidR="00FB4E8A" w:rsidRPr="003F0C73" w:rsidRDefault="00FB4E8A" w:rsidP="00FB4E8A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3F0C73">
        <w:rPr>
          <w:rFonts w:ascii="Tahoma" w:hAnsi="Tahoma" w:cs="Tahoma"/>
          <w:sz w:val="22"/>
          <w:szCs w:val="22"/>
        </w:rPr>
        <w:t xml:space="preserve">A HVB határozata a fentiekben hivatkozott jogszabályhelyeken, a jogorvoslatról szóló tájékoztatás a </w:t>
      </w:r>
      <w:proofErr w:type="spellStart"/>
      <w:r w:rsidRPr="003F0C73">
        <w:rPr>
          <w:rFonts w:ascii="Tahoma" w:hAnsi="Tahoma" w:cs="Tahoma"/>
          <w:sz w:val="22"/>
          <w:szCs w:val="22"/>
        </w:rPr>
        <w:t>Ve</w:t>
      </w:r>
      <w:proofErr w:type="spellEnd"/>
      <w:r w:rsidRPr="003F0C73">
        <w:rPr>
          <w:rFonts w:ascii="Tahoma" w:hAnsi="Tahoma" w:cs="Tahoma"/>
          <w:sz w:val="22"/>
          <w:szCs w:val="22"/>
        </w:rPr>
        <w:t>. 10. §-án, 221. § (1) bekezdésén, a 223. § (1) bekezdésén és a (3) bekezdés</w:t>
      </w:r>
      <w:r w:rsidRPr="003F0C7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a)</w:t>
      </w:r>
      <w:r w:rsidRPr="003F0C7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pontján, a 224. § (1)-(4) bekezdésein, 241. § (</w:t>
      </w:r>
      <w:proofErr w:type="gramStart"/>
      <w:r w:rsidRPr="003F0C73">
        <w:rPr>
          <w:rFonts w:ascii="Tahoma" w:hAnsi="Tahoma" w:cs="Tahoma"/>
          <w:sz w:val="22"/>
          <w:szCs w:val="22"/>
        </w:rPr>
        <w:t>1)–</w:t>
      </w:r>
      <w:proofErr w:type="gramEnd"/>
      <w:r w:rsidRPr="003F0C73">
        <w:rPr>
          <w:rFonts w:ascii="Tahoma" w:hAnsi="Tahoma" w:cs="Tahoma"/>
          <w:sz w:val="22"/>
          <w:szCs w:val="22"/>
        </w:rPr>
        <w:t>(2) valamint</w:t>
      </w:r>
      <w:r w:rsidRPr="003F0C73">
        <w:rPr>
          <w:rFonts w:ascii="Tahoma" w:hAnsi="Tahoma" w:cs="Tahoma"/>
          <w:spacing w:val="-4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a</w:t>
      </w:r>
      <w:r w:rsidRPr="003F0C73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307/P.</w:t>
      </w:r>
      <w:r w:rsidRPr="003F0C73">
        <w:rPr>
          <w:rFonts w:ascii="Tahoma" w:hAnsi="Tahoma" w:cs="Tahoma"/>
          <w:spacing w:val="-6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§</w:t>
      </w:r>
      <w:r w:rsidRPr="003F0C73">
        <w:rPr>
          <w:rFonts w:ascii="Tahoma" w:hAnsi="Tahoma" w:cs="Tahoma"/>
          <w:spacing w:val="-12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(2)</w:t>
      </w:r>
      <w:r w:rsidRPr="003F0C73">
        <w:rPr>
          <w:rFonts w:ascii="Tahoma" w:hAnsi="Tahoma" w:cs="Tahoma"/>
          <w:spacing w:val="-4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 xml:space="preserve">bekezdés </w:t>
      </w:r>
      <w:r w:rsidRPr="003F0C73">
        <w:rPr>
          <w:rFonts w:ascii="Tahoma" w:hAnsi="Tahoma" w:cs="Tahoma"/>
          <w:color w:val="0A0A0A"/>
          <w:sz w:val="22"/>
          <w:szCs w:val="22"/>
        </w:rPr>
        <w:t>c)</w:t>
      </w:r>
      <w:r w:rsidRPr="003F0C73">
        <w:rPr>
          <w:rFonts w:ascii="Tahoma" w:hAnsi="Tahoma" w:cs="Tahoma"/>
          <w:color w:val="0A0A0A"/>
          <w:spacing w:val="-4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pontján alapul.</w:t>
      </w:r>
    </w:p>
    <w:p w14:paraId="1A33426F" w14:textId="78516EF8" w:rsidR="00712DAC" w:rsidRPr="00CC0BDD" w:rsidRDefault="00FB4E8A" w:rsidP="00FB4E8A">
      <w:pPr>
        <w:rPr>
          <w:rFonts w:ascii="Tahoma" w:hAnsi="Tahoma" w:cs="Tahoma"/>
          <w:sz w:val="22"/>
          <w:szCs w:val="22"/>
        </w:rPr>
      </w:pPr>
      <w:r w:rsidRPr="003F0C73">
        <w:rPr>
          <w:rFonts w:ascii="Tahoma" w:hAnsi="Tahoma" w:cs="Tahoma"/>
          <w:sz w:val="22"/>
          <w:szCs w:val="22"/>
        </w:rPr>
        <w:t>Az illetékekről szóló 1990. évi XCIII. törvény 28. §</w:t>
      </w:r>
      <w:r w:rsidRPr="003F0C7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(1) bekezdése és 2. mellékletének XIII. 8. pontja alapján</w:t>
      </w:r>
      <w:r w:rsidRPr="003F0C73">
        <w:rPr>
          <w:rFonts w:ascii="Tahoma" w:hAnsi="Tahoma" w:cs="Tahoma"/>
          <w:spacing w:val="-7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a</w:t>
      </w:r>
      <w:r w:rsidRPr="003F0C73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választással, valamint</w:t>
      </w:r>
      <w:r w:rsidRPr="003F0C73">
        <w:rPr>
          <w:rFonts w:ascii="Tahoma" w:hAnsi="Tahoma" w:cs="Tahoma"/>
          <w:spacing w:val="-6"/>
          <w:sz w:val="22"/>
          <w:szCs w:val="22"/>
        </w:rPr>
        <w:t xml:space="preserve"> </w:t>
      </w:r>
      <w:r w:rsidRPr="003F0C73">
        <w:rPr>
          <w:rFonts w:ascii="Tahoma" w:hAnsi="Tahoma" w:cs="Tahoma"/>
          <w:color w:val="0F0F0F"/>
          <w:sz w:val="22"/>
          <w:szCs w:val="22"/>
        </w:rPr>
        <w:t>a</w:t>
      </w:r>
      <w:r w:rsidRPr="003F0C73">
        <w:rPr>
          <w:rFonts w:ascii="Tahoma" w:hAnsi="Tahoma" w:cs="Tahoma"/>
          <w:color w:val="0F0F0F"/>
          <w:spacing w:val="-9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népszavazással</w:t>
      </w:r>
      <w:r w:rsidRPr="003F0C73">
        <w:rPr>
          <w:rFonts w:ascii="Tahoma" w:hAnsi="Tahoma" w:cs="Tahoma"/>
          <w:spacing w:val="-6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kapcsolatos</w:t>
      </w:r>
      <w:r w:rsidRPr="003F0C73">
        <w:rPr>
          <w:rFonts w:ascii="Tahoma" w:hAnsi="Tahoma" w:cs="Tahoma"/>
          <w:spacing w:val="-1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törvényekből folyó</w:t>
      </w:r>
      <w:r w:rsidRPr="003F0C73">
        <w:rPr>
          <w:rFonts w:ascii="Tahoma" w:hAnsi="Tahoma" w:cs="Tahoma"/>
          <w:spacing w:val="-8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jogok</w:t>
      </w:r>
      <w:r w:rsidRPr="003F0C73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érvényesítésével, kötelezettségek</w:t>
      </w:r>
      <w:r w:rsidRPr="003F0C73">
        <w:rPr>
          <w:rFonts w:ascii="Tahoma" w:hAnsi="Tahoma" w:cs="Tahoma"/>
          <w:spacing w:val="-5"/>
          <w:sz w:val="22"/>
          <w:szCs w:val="22"/>
        </w:rPr>
        <w:t xml:space="preserve"> </w:t>
      </w:r>
      <w:r w:rsidRPr="003F0C73">
        <w:rPr>
          <w:rFonts w:ascii="Tahoma" w:hAnsi="Tahoma" w:cs="Tahoma"/>
          <w:sz w:val="22"/>
          <w:szCs w:val="22"/>
        </w:rPr>
        <w:t>teljesítésével kapcsolatos eljárás illetékmentes.</w:t>
      </w:r>
    </w:p>
    <w:p w14:paraId="109D4796" w14:textId="77777777" w:rsidR="00FB4E8A" w:rsidRDefault="00FB4E8A" w:rsidP="006D7ABA">
      <w:pPr>
        <w:spacing w:after="160"/>
        <w:ind w:right="850"/>
        <w:rPr>
          <w:rFonts w:ascii="Tahoma" w:eastAsia="Calibri" w:hAnsi="Tahoma" w:cs="Tahoma"/>
          <w:sz w:val="22"/>
          <w:szCs w:val="22"/>
          <w:lang w:eastAsia="en-US"/>
        </w:rPr>
      </w:pPr>
    </w:p>
    <w:p w14:paraId="79A36389" w14:textId="5773CD71" w:rsidR="006D7ABA" w:rsidRDefault="006D7ABA" w:rsidP="006D7ABA">
      <w:pPr>
        <w:spacing w:after="160"/>
        <w:ind w:right="850"/>
        <w:rPr>
          <w:rFonts w:ascii="Tahoma" w:eastAsia="Calibri" w:hAnsi="Tahoma" w:cs="Tahoma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sz w:val="22"/>
          <w:szCs w:val="22"/>
          <w:lang w:eastAsia="en-US"/>
        </w:rPr>
        <w:t>Edelény, 202</w:t>
      </w:r>
      <w:r w:rsidR="00CC0BDD" w:rsidRPr="00CC0BDD">
        <w:rPr>
          <w:rFonts w:ascii="Tahoma" w:eastAsia="Calibri" w:hAnsi="Tahoma" w:cs="Tahoma"/>
          <w:sz w:val="22"/>
          <w:szCs w:val="22"/>
          <w:lang w:eastAsia="en-US"/>
        </w:rPr>
        <w:t>5</w:t>
      </w:r>
      <w:r w:rsidRPr="006D7ABA">
        <w:rPr>
          <w:rFonts w:ascii="Tahoma" w:eastAsia="Calibri" w:hAnsi="Tahoma" w:cs="Tahoma"/>
          <w:sz w:val="22"/>
          <w:szCs w:val="22"/>
          <w:lang w:eastAsia="en-US"/>
        </w:rPr>
        <w:t>.</w:t>
      </w:r>
      <w:r w:rsidR="001E1EB9">
        <w:rPr>
          <w:rFonts w:ascii="Tahoma" w:eastAsia="Calibri" w:hAnsi="Tahoma" w:cs="Tahoma"/>
          <w:sz w:val="22"/>
          <w:szCs w:val="22"/>
          <w:lang w:eastAsia="en-US"/>
        </w:rPr>
        <w:t xml:space="preserve"> szeptember 24.</w:t>
      </w:r>
    </w:p>
    <w:p w14:paraId="6B0F7865" w14:textId="77777777" w:rsidR="001E1EB9" w:rsidRDefault="001E1EB9" w:rsidP="006D7ABA">
      <w:pPr>
        <w:spacing w:after="160"/>
        <w:ind w:right="850"/>
        <w:rPr>
          <w:rFonts w:ascii="Tahoma" w:eastAsia="Calibri" w:hAnsi="Tahoma" w:cs="Tahoma"/>
          <w:sz w:val="22"/>
          <w:szCs w:val="22"/>
          <w:lang w:eastAsia="en-US"/>
        </w:rPr>
      </w:pPr>
    </w:p>
    <w:p w14:paraId="0C2E7430" w14:textId="77777777" w:rsidR="006D7ABA" w:rsidRDefault="006D7ABA" w:rsidP="006D7ABA">
      <w:pPr>
        <w:spacing w:after="160"/>
        <w:ind w:right="850"/>
        <w:jc w:val="center"/>
        <w:rPr>
          <w:rFonts w:ascii="Tahoma" w:eastAsia="Calibri" w:hAnsi="Tahoma" w:cs="Tahoma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sz w:val="22"/>
          <w:szCs w:val="22"/>
          <w:lang w:eastAsia="en-US"/>
        </w:rPr>
        <w:t>P.H.</w:t>
      </w:r>
    </w:p>
    <w:p w14:paraId="6D2BFAD3" w14:textId="77777777" w:rsidR="00CC0BDD" w:rsidRPr="006D7ABA" w:rsidRDefault="00CC0BDD" w:rsidP="006D7ABA">
      <w:pPr>
        <w:spacing w:after="160"/>
        <w:ind w:right="850"/>
        <w:jc w:val="center"/>
        <w:rPr>
          <w:rFonts w:ascii="Tahoma" w:eastAsia="Calibri" w:hAnsi="Tahoma" w:cs="Tahoma"/>
          <w:sz w:val="22"/>
          <w:szCs w:val="22"/>
          <w:lang w:eastAsia="en-US"/>
        </w:rPr>
      </w:pPr>
    </w:p>
    <w:p w14:paraId="4B4262FE" w14:textId="77777777" w:rsidR="006D7ABA" w:rsidRPr="006D7ABA" w:rsidRDefault="006D7ABA" w:rsidP="006D7ABA">
      <w:pPr>
        <w:ind w:left="6521" w:right="851"/>
        <w:jc w:val="center"/>
        <w:rPr>
          <w:rFonts w:ascii="Tahoma" w:eastAsia="Calibri" w:hAnsi="Tahoma" w:cs="Tahoma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sz w:val="22"/>
          <w:szCs w:val="22"/>
          <w:lang w:eastAsia="en-US"/>
        </w:rPr>
        <w:t>Turóczi Bertalan</w:t>
      </w:r>
    </w:p>
    <w:p w14:paraId="4CDC8B4E" w14:textId="77777777" w:rsidR="006D7ABA" w:rsidRPr="006D7ABA" w:rsidRDefault="006D7ABA" w:rsidP="006D7ABA">
      <w:pPr>
        <w:ind w:left="6521" w:right="851"/>
        <w:jc w:val="center"/>
        <w:rPr>
          <w:rFonts w:ascii="Tahoma" w:eastAsia="Calibri" w:hAnsi="Tahoma" w:cs="Tahoma"/>
          <w:sz w:val="22"/>
          <w:szCs w:val="22"/>
          <w:lang w:eastAsia="en-US"/>
        </w:rPr>
      </w:pPr>
      <w:r w:rsidRPr="006D7ABA">
        <w:rPr>
          <w:rFonts w:ascii="Tahoma" w:eastAsia="Calibri" w:hAnsi="Tahoma" w:cs="Tahoma"/>
          <w:sz w:val="22"/>
          <w:szCs w:val="22"/>
          <w:lang w:eastAsia="en-US"/>
        </w:rPr>
        <w:t>elnök</w:t>
      </w:r>
    </w:p>
    <w:p w14:paraId="43D911CB" w14:textId="77777777" w:rsidR="006D7ABA" w:rsidRDefault="006D7ABA"/>
    <w:sectPr w:rsidR="006D7ABA" w:rsidSect="00FB4E8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19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BA"/>
    <w:rsid w:val="001E1EB9"/>
    <w:rsid w:val="005065A8"/>
    <w:rsid w:val="005A19E3"/>
    <w:rsid w:val="006014A8"/>
    <w:rsid w:val="006D7ABA"/>
    <w:rsid w:val="00712DAC"/>
    <w:rsid w:val="007F2F7B"/>
    <w:rsid w:val="00CC0BDD"/>
    <w:rsid w:val="00CF0E6C"/>
    <w:rsid w:val="00CF2553"/>
    <w:rsid w:val="00E97408"/>
    <w:rsid w:val="00FB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CF68"/>
  <w15:chartTrackingRefBased/>
  <w15:docId w15:val="{BBB658FE-1072-46E8-969A-A1519DD0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7A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D7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7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7A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7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7A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7A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7A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7A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7A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7A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7A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7A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7AB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7AB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7AB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7AB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7AB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7AB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D7A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D7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D7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D7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D7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D7AB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D7AB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D7AB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7A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7AB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D7ABA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6D7ABA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6D7ABA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character" w:styleId="Hiperhivatkozs">
    <w:name w:val="Hyperlink"/>
    <w:uiPriority w:val="99"/>
    <w:unhideWhenUsed/>
    <w:rsid w:val="006D7ABA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D7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Windows\INetCache\Content.Outlook\RQ605XSP\jegyzo@edeleny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ele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gyzo@edeleny.h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699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Rőczei Nóra Ivett</dc:creator>
  <cp:keywords/>
  <dc:description/>
  <cp:lastModifiedBy>KÖH Edelényi</cp:lastModifiedBy>
  <cp:revision>5</cp:revision>
  <cp:lastPrinted>2025-04-02T12:28:00Z</cp:lastPrinted>
  <dcterms:created xsi:type="dcterms:W3CDTF">2025-04-01T10:55:00Z</dcterms:created>
  <dcterms:modified xsi:type="dcterms:W3CDTF">2025-09-23T10:55:00Z</dcterms:modified>
</cp:coreProperties>
</file>