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949E" w14:textId="77777777" w:rsidR="006F0759" w:rsidRDefault="00000000">
      <w:pPr>
        <w:shd w:val="clear" w:color="auto" w:fill="FFFFFF"/>
        <w:spacing w:after="0" w:line="260" w:lineRule="exact"/>
        <w:jc w:val="center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Családvédelmi koordinációs feladatok</w:t>
      </w:r>
    </w:p>
    <w:p w14:paraId="43E37160" w14:textId="77777777" w:rsidR="006F0759" w:rsidRDefault="006F0759">
      <w:pPr>
        <w:shd w:val="clear" w:color="auto" w:fill="FFFFFF"/>
        <w:spacing w:after="0" w:line="260" w:lineRule="exact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hu-HU"/>
        </w:rPr>
      </w:pPr>
    </w:p>
    <w:p w14:paraId="07815302" w14:textId="77777777" w:rsidR="006F0759" w:rsidRDefault="006F0759">
      <w:pPr>
        <w:shd w:val="clear" w:color="auto" w:fill="FFFFFF"/>
        <w:spacing w:after="0" w:line="260" w:lineRule="exact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hu-HU"/>
        </w:rPr>
      </w:pPr>
    </w:p>
    <w:p w14:paraId="075A331F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jegyző a hozzátartozók közötti erőszak miatt alkalmazható távoltartásról szóló törvény szerinti családvédelmi koordinációért felelős szervként, a hozzátartozók közötti erőszak kezelésével kapcsolatos feladatot lát el.</w:t>
      </w:r>
    </w:p>
    <w:p w14:paraId="2A67D300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6C167D51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Jogosultak köre</w:t>
      </w:r>
    </w:p>
    <w:p w14:paraId="35D26FDB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hozzátartozók közötti erőszak miatt alkalmazható távoltartásról szóló 2009. évi LXXII. törvényben meghatározott, a megelőzéshez kapcsolódó feladatot ellátó intézményeknek és személyeknek jelzési kötelezettségük van.</w:t>
      </w:r>
    </w:p>
    <w:p w14:paraId="6519FFE5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jogszabályban meghatározott intézményeken túl más is tehet jelzést, ha hozzátartozók közötti erőszak veszélyét észleli.</w:t>
      </w:r>
    </w:p>
    <w:p w14:paraId="317ADE24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bántalmazott jelzés hiányában is kérheti személyes meghallgatását.</w:t>
      </w:r>
    </w:p>
    <w:p w14:paraId="51A8DEC6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567727A6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Mit kell tennie</w:t>
      </w:r>
    </w:p>
    <w:p w14:paraId="3438DD5A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Az eljárás írásban vagy szóban előterjesztett kérelemre, illetve bejelentésre hivatalból indul.</w:t>
      </w:r>
    </w:p>
    <w:p w14:paraId="04909B91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A jegyző a családvédelmi koordinációs szervként hozzátartozók közötti erőszak megelőzéséhez kapcsolódó feladatot ellátó intézmények és személyek jelzésére vagy a bántalmazott bejelentésére intézkedik. A jegyző a </w:t>
      </w:r>
      <w:proofErr w:type="spellStart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bántalmazottat</w:t>
      </w:r>
      <w:proofErr w:type="spellEnd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 kérelmére személyesen meghallgatja. Ebben az esetben a bántalmazó meghallgatására is sor kerül azzal, hogy a bántalmazott kérelmére a bántalmazót és a </w:t>
      </w:r>
      <w:proofErr w:type="spellStart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bántalmazottat</w:t>
      </w:r>
      <w:proofErr w:type="spellEnd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 külön-külön kell meghallgatni. A bántalmazott és a bántalmazó meghallgatását és tájékoztatását követően az eljárásáról és a feltárt tényekről haladéktalanul tájékoztatja a rendőrséget.</w:t>
      </w:r>
    </w:p>
    <w:p w14:paraId="3AACC34C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A hozzátartozók közötti erőszak megelőzéséhez kapcsolódó feladatot ellátó szervek jelzésének fogadását követően – figyelemmel a hozzátartozók közötti erőszak kiemelkedő súlyára – a </w:t>
      </w:r>
      <w:proofErr w:type="spellStart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bántalmazottat</w:t>
      </w:r>
      <w:proofErr w:type="spellEnd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 és a bántalmazót személyes meghallgatása érdekében történő megjelenésre hívhatja fel a jegyző. A bántalmazó és a bántalmazott köteles a jegyző felhívásában megjelölt helyen és időpontban megjelenni.</w:t>
      </w:r>
    </w:p>
    <w:p w14:paraId="10CD083D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24C1C688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Határidők</w:t>
      </w:r>
    </w:p>
    <w:p w14:paraId="38EA15FD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családvédelmi koordinációért felelős szervre irányadó ügyintézési határidő:</w:t>
      </w:r>
    </w:p>
    <w:p w14:paraId="075A68CD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A jelzés beérkezését követően haladéktalanul.</w:t>
      </w:r>
    </w:p>
    <w:p w14:paraId="32732470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Az eljárásáról és a feltárt tényekről haladéktalanul tájékoztatja a rendőrséget.</w:t>
      </w:r>
    </w:p>
    <w:p w14:paraId="0649BDB9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 </w:t>
      </w:r>
    </w:p>
    <w:p w14:paraId="56001E4C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bántalmazóra és a bántalmazottra vonatkozó személyes adatokat</w:t>
      </w:r>
    </w:p>
    <w:p w14:paraId="5D973D5F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a hozzátartozók közötti erőszak miatt kezdeményezett eljárás megindításáig,</w:t>
      </w:r>
    </w:p>
    <w:p w14:paraId="0E1A57B5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ha nem kerül sor eljárás megindítására, legfeljebb három hónapig kezelheti.</w:t>
      </w:r>
    </w:p>
    <w:p w14:paraId="23A36757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 </w:t>
      </w:r>
    </w:p>
    <w:p w14:paraId="4EC02B01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bántalmazóra és a bántalmazottra irányadó határidő:</w:t>
      </w:r>
    </w:p>
    <w:p w14:paraId="3D3E9A42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Kötelesek a családvédelmi koordinációért felelős szerv felhívásában megjelölt helyen és időpontban megjelenni.</w:t>
      </w:r>
    </w:p>
    <w:p w14:paraId="25B0A81A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052DA3EC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Benyújtandó dokumentumok</w:t>
      </w:r>
    </w:p>
    <w:p w14:paraId="42F64A3C" w14:textId="77777777" w:rsidR="006F0759" w:rsidRDefault="00000000">
      <w:pPr>
        <w:shd w:val="clear" w:color="auto" w:fill="FFFFFF"/>
        <w:spacing w:after="0" w:line="260" w:lineRule="exact"/>
        <w:jc w:val="both"/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bejelentést az </w:t>
      </w: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e-Papír</w:t>
      </w: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 szolgáltatás igénybevételével lehet benyújtani ügyfélkapun keresztül. Kérjük először a </w:t>
      </w: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Címzettnél </w:t>
      </w: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Edelényi Közös Önkormányzati Hivatalát szíveskedjen kiválasztani.</w:t>
      </w:r>
    </w:p>
    <w:p w14:paraId="7D8AADCB" w14:textId="77777777" w:rsidR="006F0759" w:rsidRDefault="00000000">
      <w:pPr>
        <w:shd w:val="clear" w:color="auto" w:fill="FFFFFF"/>
        <w:spacing w:after="0" w:line="260" w:lineRule="exact"/>
        <w:jc w:val="both"/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Témacsoportnál</w:t>
      </w: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 Egyéb, </w:t>
      </w: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Ügytípusnál </w:t>
      </w: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Egyéb kategóriát kérjük kiválasztani.</w:t>
      </w:r>
    </w:p>
    <w:p w14:paraId="4C3A4852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72F54A20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Fizetési kötelezettség</w:t>
      </w:r>
    </w:p>
    <w:p w14:paraId="4729B3BF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Az eljárás illetékmentes.</w:t>
      </w:r>
    </w:p>
    <w:p w14:paraId="25E1859F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57CFF96E" w14:textId="77777777" w:rsidR="006F0759" w:rsidRDefault="006F0759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</w:p>
    <w:p w14:paraId="60A0D48A" w14:textId="77777777" w:rsidR="006F0759" w:rsidRDefault="006F0759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</w:p>
    <w:p w14:paraId="15069B56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lastRenderedPageBreak/>
        <w:t>Eljáró szerv</w:t>
      </w:r>
    </w:p>
    <w:p w14:paraId="3981E69E" w14:textId="77777777" w:rsidR="006F0759" w:rsidRDefault="00000000">
      <w:pPr>
        <w:shd w:val="clear" w:color="auto" w:fill="FFFFFF"/>
        <w:spacing w:after="0" w:line="260" w:lineRule="exact"/>
        <w:jc w:val="both"/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Edelényi Közös Önkormányzati Hivatal Jegyzője</w:t>
      </w:r>
    </w:p>
    <w:p w14:paraId="477913F7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 </w:t>
      </w:r>
    </w:p>
    <w:p w14:paraId="0AFFB909" w14:textId="77777777" w:rsidR="006F0759" w:rsidRDefault="00000000">
      <w:pPr>
        <w:shd w:val="clear" w:color="auto" w:fill="FFFFFF"/>
        <w:spacing w:after="0" w:line="260" w:lineRule="exact"/>
        <w:jc w:val="both"/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Edelényi Közös Önkormányzati Hivatal</w:t>
      </w:r>
    </w:p>
    <w:p w14:paraId="0F6A3AA1" w14:textId="77777777" w:rsidR="006F0759" w:rsidRDefault="00000000">
      <w:pPr>
        <w:shd w:val="clear" w:color="auto" w:fill="FFFFFF"/>
        <w:spacing w:after="0" w:line="260" w:lineRule="exact"/>
        <w:jc w:val="both"/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Hatósági Osztály</w:t>
      </w:r>
    </w:p>
    <w:p w14:paraId="7957FA57" w14:textId="77777777" w:rsidR="006F0759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3780 Edelény, István király útja 52.</w:t>
      </w:r>
    </w:p>
    <w:p w14:paraId="3F2BE33A" w14:textId="77777777" w:rsidR="006F0759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Telefon: (+36) 48/524-100,</w:t>
      </w:r>
    </w:p>
    <w:p w14:paraId="11B8F939" w14:textId="77777777" w:rsidR="006F0759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Hivatalai kapu rövid neve: EDELENYKOH</w:t>
      </w:r>
    </w:p>
    <w:p w14:paraId="003DA853" w14:textId="77777777" w:rsidR="006F0759" w:rsidRDefault="00000000">
      <w:pPr>
        <w:spacing w:after="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KRID azonosító: 650216114</w:t>
      </w:r>
    </w:p>
    <w:p w14:paraId="586F167F" w14:textId="77777777" w:rsidR="006F0759" w:rsidRDefault="006F0759">
      <w:pPr>
        <w:spacing w:after="0" w:line="260" w:lineRule="exact"/>
        <w:jc w:val="both"/>
        <w:rPr>
          <w:sz w:val="24"/>
          <w:szCs w:val="24"/>
        </w:rPr>
      </w:pPr>
    </w:p>
    <w:p w14:paraId="38BEF5A2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Felettes szerv/jogorvoslat</w:t>
      </w:r>
    </w:p>
    <w:p w14:paraId="10E21482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családvédelmi koordinációs feladatok nem minősülnek hatósági ügynek, így az általános közigazgatási rendtartásról szóló 2016. évi CL. törvény rendelkezései arra nem alkalmazhatóak.</w:t>
      </w:r>
    </w:p>
    <w:p w14:paraId="4C396BBC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51E6E117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Egyéb információk</w:t>
      </w:r>
    </w:p>
    <w:p w14:paraId="2156085F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A családvédelmi koordinációért felelős szerv tájékoztatást ad a bántalmazottnak a hozzátartozók közötti erőszak miatt alkalmazható intézkedésekről, a </w:t>
      </w:r>
      <w:proofErr w:type="spellStart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bántalmazottat</w:t>
      </w:r>
      <w:proofErr w:type="spellEnd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 megillető jogosultságokról, a család és a gyermekek védelmét szolgáló szociális intézményrendszerről és szolgáltatásokról, valamint arról, hogy a hozzátartozók közötti erőszak miatt helye van-e büntető- vagy szabálysértési eljárás megindításának, továbbá a hamis vád következményeiről. A bántalmazott kérelmére a családvédelmi koordinációért felelős szerv gondoskodik arról, hogy a bántalmazott jogi, egészségügyi, pszichológiai és mentálhigiénés segítséget kapjon.</w:t>
      </w:r>
    </w:p>
    <w:p w14:paraId="7C8BF641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A családvédelmi koordinációért felelős szerv tájékoztatást ad a bántalmazónak a hozzátartozók közötti erőszak folytatásának következményeiről.</w:t>
      </w:r>
    </w:p>
    <w:p w14:paraId="20732256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A családvédelmi koordinációért felelős szerv tájékoztatja a </w:t>
      </w:r>
      <w:proofErr w:type="spellStart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bántalmazottat</w:t>
      </w:r>
      <w:proofErr w:type="spellEnd"/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 xml:space="preserve"> és a bántalmazót az igénybe vehető terápiás kezelésekről és más segítségnyújtási, konfliktuskezelő lehetőségekről. Ezek eléréséhez igény szerint segítséget ad.</w:t>
      </w:r>
    </w:p>
    <w:p w14:paraId="7BF9077E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Hozzátartozók közötti erőszaknak minősül a bántalmazó által a bántalmazott sérelmére megvalósított, a méltóságot, az életet, a szexuális önrendelkezéshez való jogot, továbbá a testi és lelki egészséget súlyosan és közvetlenül veszélyeztető tevékenység, a bántalmazó által a bántalmazott sérelmére megvalósított, a méltóságot, az életet, továbbá a testi és lelki egészséget súlyosan és közvetlenül veszélyeztető mulasztás. Bántalmazott az a hozzátartozó, akinek a sérelmére a hozzátartozók közötti erőszakot megvalósítják. Bántalmazó az a cselekvőképes hozzátartozó, aki a hozzátartozók közötti erőszakot megvalósítja, vagy akire tekintettel a hozzátartozók közötti erőszakot más megvalósítja.</w:t>
      </w:r>
    </w:p>
    <w:p w14:paraId="1BA16D34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Gyermeknek kell tekinteni a 0-18 év közötti kiskorút. Hozzátartozónak kell tekinteni a Ptk. 8:1. § (1) bekezdésében meghatározott közeli hozzátartozókat és hozzátartozókat, valamint a volt házastársat, a volt élettársat, a bejegyzett élettársat, a volt bejegyzett élettársat, a gondnokot, a gondnokoltat, a gyámot, a gyámoltat.</w:t>
      </w:r>
    </w:p>
    <w:p w14:paraId="1AE72442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3066AC94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Kapcsolódó nyomtatványok</w:t>
      </w:r>
    </w:p>
    <w:p w14:paraId="6DF770DF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Személyes meghallgatáskor szükséges okmányok:</w:t>
      </w:r>
    </w:p>
    <w:p w14:paraId="48B20350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 érvényes személyazonosításra alkalmas fényképes okmány (személyazonosító igazolvány, útlevél vagy vezetői engedély)</w:t>
      </w:r>
    </w:p>
    <w:p w14:paraId="7035E7E8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lakcímet igazoló hatósági igazolvány</w:t>
      </w:r>
    </w:p>
    <w:p w14:paraId="5F0E92EF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 </w:t>
      </w:r>
    </w:p>
    <w:p w14:paraId="4D27CB24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Bejelentésnek tartalmaznia kell:</w:t>
      </w:r>
    </w:p>
    <w:p w14:paraId="0AA908A3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bejelentő nevét, értesítési címét</w:t>
      </w:r>
    </w:p>
    <w:p w14:paraId="11BCFF8D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a bántalmazó magatartást megvalósító személy és a bántalmazott személy ismert személyi adatait</w:t>
      </w:r>
    </w:p>
    <w:p w14:paraId="1AA48FC1" w14:textId="77777777" w:rsidR="006F0759" w:rsidRDefault="00000000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hu-HU"/>
        </w:rPr>
        <w:t>- a bántalmazó magatartásnak, az elkövetés helyének és idejének, továbbá a körülményeinek leírását</w:t>
      </w:r>
    </w:p>
    <w:p w14:paraId="362B9630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412D7652" w14:textId="77777777" w:rsidR="006F0759" w:rsidRDefault="006F0759">
      <w:pPr>
        <w:shd w:val="clear" w:color="auto" w:fill="FFFFFF"/>
        <w:spacing w:after="0" w:line="260" w:lineRule="exact"/>
        <w:jc w:val="both"/>
        <w:rPr>
          <w:rFonts w:eastAsia="Times New Roman" w:cs="Calibri"/>
          <w:color w:val="000000"/>
          <w:kern w:val="0"/>
          <w:sz w:val="24"/>
          <w:szCs w:val="24"/>
          <w:lang w:eastAsia="hu-HU"/>
        </w:rPr>
      </w:pPr>
    </w:p>
    <w:p w14:paraId="0820FB30" w14:textId="77777777" w:rsidR="006F0759" w:rsidRDefault="00000000">
      <w:pPr>
        <w:shd w:val="clear" w:color="auto" w:fill="FFFFFF"/>
        <w:spacing w:after="0" w:line="260" w:lineRule="exact"/>
        <w:jc w:val="both"/>
        <w:outlineLvl w:val="3"/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</w:pPr>
      <w:r>
        <w:rPr>
          <w:rFonts w:eastAsia="Times New Roman" w:cs="Calibri"/>
          <w:b/>
          <w:bCs/>
          <w:color w:val="000000"/>
          <w:kern w:val="0"/>
          <w:sz w:val="24"/>
          <w:szCs w:val="24"/>
          <w:lang w:eastAsia="hu-HU"/>
        </w:rPr>
        <w:t>Vonatkozó jogszabályok</w:t>
      </w:r>
    </w:p>
    <w:p w14:paraId="74511A47" w14:textId="77777777" w:rsidR="006F0759" w:rsidRDefault="00000000">
      <w:pPr>
        <w:pStyle w:val="Listaszerbekezds"/>
        <w:numPr>
          <w:ilvl w:val="0"/>
          <w:numId w:val="1"/>
        </w:numPr>
        <w:shd w:val="clear" w:color="auto" w:fill="FFFFFF"/>
        <w:spacing w:after="0" w:line="260" w:lineRule="exact"/>
        <w:jc w:val="both"/>
      </w:pPr>
      <w:hyperlink r:id="rId7" w:history="1">
        <w:r>
          <w:rPr>
            <w:rFonts w:eastAsia="Times New Roman" w:cs="Calibri"/>
            <w:b/>
            <w:bCs/>
            <w:kern w:val="0"/>
            <w:sz w:val="24"/>
            <w:szCs w:val="24"/>
            <w:lang w:eastAsia="hu-HU"/>
          </w:rPr>
          <w:t>2009. évi LXXII. törvény a hozzátartozók közötti erőszak miatt alkalmazandó távolságtartásról</w:t>
        </w:r>
      </w:hyperlink>
    </w:p>
    <w:p w14:paraId="666A1EAF" w14:textId="77777777" w:rsidR="006F0759" w:rsidRDefault="00000000">
      <w:pPr>
        <w:pStyle w:val="Listaszerbekezds"/>
        <w:numPr>
          <w:ilvl w:val="0"/>
          <w:numId w:val="1"/>
        </w:numPr>
        <w:shd w:val="clear" w:color="auto" w:fill="FFFFFF"/>
        <w:spacing w:after="0" w:line="260" w:lineRule="exact"/>
        <w:jc w:val="both"/>
      </w:pPr>
      <w:hyperlink r:id="rId8" w:history="1">
        <w:r>
          <w:rPr>
            <w:rFonts w:eastAsia="Times New Roman" w:cs="Calibri"/>
            <w:b/>
            <w:bCs/>
            <w:kern w:val="0"/>
            <w:sz w:val="24"/>
            <w:szCs w:val="24"/>
            <w:lang w:eastAsia="hu-HU"/>
          </w:rPr>
          <w:t>331/2006. (XII. 23.) Korm. rendelet a gyermekvédelmi és gyámügyi feladat- és hatáskörök ellátásáról, valamint a gyámhatóság szervezetéről és illetékességéről</w:t>
        </w:r>
      </w:hyperlink>
    </w:p>
    <w:p w14:paraId="10281A63" w14:textId="77777777" w:rsidR="006F0759" w:rsidRDefault="006F0759">
      <w:pPr>
        <w:spacing w:after="0" w:line="260" w:lineRule="exact"/>
        <w:jc w:val="both"/>
        <w:rPr>
          <w:sz w:val="24"/>
          <w:szCs w:val="24"/>
        </w:rPr>
      </w:pPr>
    </w:p>
    <w:sectPr w:rsidR="006F0759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E113" w14:textId="77777777" w:rsidR="002F1876" w:rsidRDefault="002F1876">
      <w:pPr>
        <w:spacing w:after="0" w:line="240" w:lineRule="auto"/>
      </w:pPr>
      <w:r>
        <w:separator/>
      </w:r>
    </w:p>
  </w:endnote>
  <w:endnote w:type="continuationSeparator" w:id="0">
    <w:p w14:paraId="029F2079" w14:textId="77777777" w:rsidR="002F1876" w:rsidRDefault="002F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7D57" w14:textId="77777777" w:rsidR="00000000" w:rsidRDefault="00000000">
    <w:pPr>
      <w:pStyle w:val="llb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75275CE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2961" w14:textId="77777777" w:rsidR="002F1876" w:rsidRDefault="002F18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B1639D" w14:textId="77777777" w:rsidR="002F1876" w:rsidRDefault="002F1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D5333"/>
    <w:multiLevelType w:val="multilevel"/>
    <w:tmpl w:val="0ADE2DB0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0137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0759"/>
    <w:rsid w:val="00010511"/>
    <w:rsid w:val="002F1876"/>
    <w:rsid w:val="006F0759"/>
    <w:rsid w:val="00F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0966"/>
  <w15:docId w15:val="{44A76B4B-21A5-4C4B-808F-AF7F9686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Cmsor2Char">
    <w:name w:val="Címsor 2 Char"/>
    <w:basedOn w:val="Bekezdsalapbettpus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2F5496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2F5496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2F5496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</w:pPr>
  </w:style>
  <w:style w:type="character" w:styleId="Erskiemels">
    <w:name w:val="Intense Emphasis"/>
    <w:basedOn w:val="Bekezdsalapbettpusa"/>
    <w:rPr>
      <w:i/>
      <w:iCs/>
      <w:color w:val="2F5496"/>
    </w:rPr>
  </w:style>
  <w:style w:type="paragraph" w:styleId="Kiemeltidzet">
    <w:name w:val="Intense Quote"/>
    <w:basedOn w:val="Norml"/>
    <w:next w:val="Norm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KiemeltidzetChar">
    <w:name w:val="Kiemelt idézet Char"/>
    <w:basedOn w:val="Bekezdsalapbettpusa"/>
    <w:rPr>
      <w:i/>
      <w:iCs/>
      <w:color w:val="2F5496"/>
    </w:rPr>
  </w:style>
  <w:style w:type="character" w:styleId="Ershivatkozs">
    <w:name w:val="Intense Reference"/>
    <w:basedOn w:val="Bekezdsalapbettpusa"/>
    <w:rPr>
      <w:b/>
      <w:bCs/>
      <w:smallCaps/>
      <w:color w:val="2F5496"/>
      <w:spacing w:val="5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06-331-20-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09-72-00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Magyarné P. Melinda</dc:creator>
  <dc:description/>
  <cp:lastModifiedBy>Andrea Heicman</cp:lastModifiedBy>
  <cp:revision>2</cp:revision>
  <dcterms:created xsi:type="dcterms:W3CDTF">2026-09-13T22:00:00Z</dcterms:created>
  <dcterms:modified xsi:type="dcterms:W3CDTF">2026-09-13T22:00:00Z</dcterms:modified>
</cp:coreProperties>
</file>