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D56DB" w14:textId="77777777" w:rsidR="00F5550E" w:rsidRDefault="00F5550E" w:rsidP="00F5550E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14:paraId="014030D1" w14:textId="5D3ED990" w:rsidR="00F5550E" w:rsidRPr="00F5550E" w:rsidRDefault="00F5550E" w:rsidP="00F5550E">
      <w:pPr>
        <w:jc w:val="center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b/>
          <w:bCs/>
          <w:u w:val="single"/>
        </w:rPr>
        <w:t>Születés anyakönyvezése</w:t>
      </w:r>
    </w:p>
    <w:p w14:paraId="169D7A33" w14:textId="77777777" w:rsidR="00F5550E" w:rsidRPr="00F5550E" w:rsidRDefault="00F5550E" w:rsidP="00F5550E">
      <w:pPr>
        <w:jc w:val="both"/>
        <w:rPr>
          <w:rFonts w:asciiTheme="minorHAnsi" w:hAnsiTheme="minorHAnsi" w:cstheme="minorHAnsi"/>
          <w:b/>
          <w:bCs/>
        </w:rPr>
      </w:pPr>
    </w:p>
    <w:p w14:paraId="3265B9D1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Ügyleírás</w:t>
      </w:r>
    </w:p>
    <w:p w14:paraId="03964A41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 xml:space="preserve">A születést anyakönyvezés céljából az illetékes anyakönyvvezetőnél be kell jelenteni. A bejelentéssel egyidejűleg a bejelentő közli és igazolja – az anyakönyvvezető által beszerzendő okiratok kivételével – mindazokat az </w:t>
      </w:r>
      <w:proofErr w:type="gramStart"/>
      <w:r w:rsidRPr="00F5550E">
        <w:rPr>
          <w:rFonts w:asciiTheme="minorHAnsi" w:hAnsiTheme="minorHAnsi" w:cstheme="minorHAnsi"/>
        </w:rPr>
        <w:t>adatokat</w:t>
      </w:r>
      <w:proofErr w:type="gramEnd"/>
      <w:r w:rsidRPr="00F5550E">
        <w:rPr>
          <w:rFonts w:asciiTheme="minorHAnsi" w:hAnsiTheme="minorHAnsi" w:cstheme="minorHAnsi"/>
        </w:rPr>
        <w:t xml:space="preserve"> amelyek rendelkezésére állnak és a születés anyakönyvezéséhez szükségesek.</w:t>
      </w:r>
    </w:p>
    <w:p w14:paraId="37AB47B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A születést az az anyakönyvvezető anyakönyvezi, akinek az illetékességi területén történt.</w:t>
      </w:r>
    </w:p>
    <w:p w14:paraId="40EBEE9F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</w:p>
    <w:p w14:paraId="362E1A89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Csatolandó mellékletek</w:t>
      </w:r>
    </w:p>
    <w:p w14:paraId="21BCCC45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 xml:space="preserve">- a szülők, és a szülésnél jelenlévő felelős személy által </w:t>
      </w:r>
      <w:proofErr w:type="gramStart"/>
      <w:r w:rsidRPr="00F5550E">
        <w:rPr>
          <w:rFonts w:asciiTheme="minorHAnsi" w:hAnsiTheme="minorHAnsi" w:cstheme="minorHAnsi"/>
        </w:rPr>
        <w:t>kitöltött  „</w:t>
      </w:r>
      <w:proofErr w:type="gramEnd"/>
      <w:r w:rsidRPr="00F5550E">
        <w:rPr>
          <w:rFonts w:asciiTheme="minorHAnsi" w:hAnsiTheme="minorHAnsi" w:cstheme="minorHAnsi"/>
        </w:rPr>
        <w:t>Jegyzőkönyv születés bejelentéséről” nyomtatvány</w:t>
      </w:r>
    </w:p>
    <w:p w14:paraId="62F52604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házassági anyakönyvi kivonat</w:t>
      </w:r>
    </w:p>
    <w:p w14:paraId="71C05512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amennyiben a gyermek nem házasságból született teljes hatályú apai elismerő nyilatkozat,</w:t>
      </w:r>
    </w:p>
    <w:p w14:paraId="7A8C89C6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anya családi állapotának igazolása:</w:t>
      </w:r>
    </w:p>
    <w:p w14:paraId="7C8E630B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eastAsia="Tahoma" w:hAnsiTheme="minorHAnsi" w:cstheme="minorHAnsi"/>
        </w:rPr>
        <w:t xml:space="preserve">      </w:t>
      </w:r>
      <w:r w:rsidRPr="00F5550E">
        <w:rPr>
          <w:rFonts w:asciiTheme="minorHAnsi" w:hAnsiTheme="minorHAnsi" w:cstheme="minorHAnsi"/>
        </w:rPr>
        <w:t>- házas családi állapotú anya esetén: házassági anyakönyvi kivonat,</w:t>
      </w:r>
    </w:p>
    <w:p w14:paraId="7D7A8F68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eastAsia="Tahoma" w:hAnsiTheme="minorHAnsi" w:cstheme="minorHAnsi"/>
        </w:rPr>
        <w:t xml:space="preserve">      </w:t>
      </w:r>
      <w:r w:rsidRPr="00F5550E">
        <w:rPr>
          <w:rFonts w:asciiTheme="minorHAnsi" w:hAnsiTheme="minorHAnsi" w:cstheme="minorHAnsi"/>
        </w:rPr>
        <w:t>- elvált-, özvegy családi állapotú anya esetén: a záradékolt házassági anyakönyvi kivonat / a volt házastárs halotti anyakönyvi kivonata,</w:t>
      </w:r>
    </w:p>
    <w:p w14:paraId="61DC9711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anya személyazonosításra és állampolgárság igazolására alkalmas érvényes okirat (személyazonosító igazolvány, útlevél),</w:t>
      </w:r>
    </w:p>
    <w:p w14:paraId="669C64FA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anya lakcímkártyája</w:t>
      </w:r>
    </w:p>
    <w:p w14:paraId="18DACA0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külföldi állampolgárságú szülők külföldön kötött házassága esetén a házassági anyakönyvi</w:t>
      </w:r>
    </w:p>
    <w:p w14:paraId="1C861889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eastAsia="Tahoma" w:hAnsiTheme="minorHAnsi" w:cstheme="minorHAnsi"/>
        </w:rPr>
        <w:t xml:space="preserve">  </w:t>
      </w:r>
      <w:r w:rsidRPr="00F5550E">
        <w:rPr>
          <w:rFonts w:asciiTheme="minorHAnsi" w:hAnsiTheme="minorHAnsi" w:cstheme="minorHAnsi"/>
        </w:rPr>
        <w:t xml:space="preserve">kivonat, valamint igazolás az országuk követségétől, hogy a házasság fennállt a gyermek </w:t>
      </w:r>
    </w:p>
    <w:p w14:paraId="5F680201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eastAsia="Tahoma" w:hAnsiTheme="minorHAnsi" w:cstheme="minorHAnsi"/>
        </w:rPr>
        <w:t xml:space="preserve">  </w:t>
      </w:r>
      <w:r w:rsidRPr="00F5550E">
        <w:rPr>
          <w:rFonts w:asciiTheme="minorHAnsi" w:hAnsiTheme="minorHAnsi" w:cstheme="minorHAnsi"/>
        </w:rPr>
        <w:t>születésének időpontjában,</w:t>
      </w:r>
    </w:p>
    <w:p w14:paraId="3421D015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Külföldi okirat minden esetben hiteles magyar fordítással és megfelelő hitelesítéssel ellátva kell benyújtani.</w:t>
      </w:r>
    </w:p>
    <w:p w14:paraId="103888C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</w:p>
    <w:p w14:paraId="63E4EBC6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Benyújtás módja</w:t>
      </w:r>
    </w:p>
    <w:p w14:paraId="6035F9D2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Postán érkezik a „jegyzőkönyv születés bejelentéséről” és az anya személyazonosító igazolványa és lakcímkártyája, mivel az illetékességi területünkön szülészeti osztály nincs.</w:t>
      </w:r>
    </w:p>
    <w:p w14:paraId="11BDE6E7" w14:textId="77777777" w:rsidR="00F5550E" w:rsidRPr="00F5550E" w:rsidRDefault="00F5550E" w:rsidP="00F5550E">
      <w:pPr>
        <w:jc w:val="both"/>
        <w:rPr>
          <w:rFonts w:asciiTheme="minorHAnsi" w:hAnsiTheme="minorHAnsi" w:cstheme="minorHAnsi"/>
          <w:b/>
          <w:bCs/>
        </w:rPr>
      </w:pPr>
    </w:p>
    <w:p w14:paraId="3D4FD7D4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Az eljárás illetéke</w:t>
      </w:r>
    </w:p>
    <w:p w14:paraId="3B17A46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Az eljárás illetékmentes</w:t>
      </w:r>
    </w:p>
    <w:p w14:paraId="150BBD38" w14:textId="77777777" w:rsidR="00F5550E" w:rsidRPr="00F5550E" w:rsidRDefault="00F5550E" w:rsidP="00F5550E">
      <w:pPr>
        <w:jc w:val="both"/>
        <w:rPr>
          <w:rFonts w:asciiTheme="minorHAnsi" w:hAnsiTheme="minorHAnsi" w:cstheme="minorHAnsi"/>
          <w:b/>
          <w:bCs/>
        </w:rPr>
      </w:pPr>
    </w:p>
    <w:p w14:paraId="7E66DC17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Eljáró szervezeti egység</w:t>
      </w:r>
    </w:p>
    <w:p w14:paraId="4B165AE3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Hatósági Osztály</w:t>
      </w:r>
    </w:p>
    <w:p w14:paraId="33A98C1C" w14:textId="77777777" w:rsidR="00F5550E" w:rsidRPr="00F5550E" w:rsidRDefault="00F5550E" w:rsidP="00F5550E">
      <w:pPr>
        <w:jc w:val="both"/>
        <w:rPr>
          <w:rFonts w:asciiTheme="minorHAnsi" w:hAnsiTheme="minorHAnsi" w:cstheme="minorHAnsi"/>
          <w:u w:val="single"/>
        </w:rPr>
      </w:pPr>
    </w:p>
    <w:p w14:paraId="0A70D941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Elérhetőség</w:t>
      </w:r>
    </w:p>
    <w:p w14:paraId="264B463E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06/48/524-100</w:t>
      </w:r>
    </w:p>
    <w:p w14:paraId="30D271C5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</w:p>
    <w:p w14:paraId="146363B7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Illetékességi területe</w:t>
      </w:r>
    </w:p>
    <w:p w14:paraId="43F53274" w14:textId="1969FED4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Edelény, Abod, Damak illetékességi területe</w:t>
      </w:r>
    </w:p>
    <w:p w14:paraId="309D7737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</w:p>
    <w:p w14:paraId="23F3421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  <w:u w:val="single"/>
        </w:rPr>
        <w:t>Az eljárás jogi alapja</w:t>
      </w:r>
    </w:p>
    <w:p w14:paraId="463C10CD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az anyakönyvi eljárásról szóló 2010. évi I. törvény</w:t>
      </w:r>
    </w:p>
    <w:p w14:paraId="095D6024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5E3E0C7C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eastAsia="Tahoma" w:hAnsiTheme="minorHAnsi" w:cstheme="minorHAnsi"/>
        </w:rPr>
        <w:t xml:space="preserve">  </w:t>
      </w:r>
      <w:r w:rsidRPr="00F5550E">
        <w:rPr>
          <w:rFonts w:asciiTheme="minorHAnsi" w:hAnsiTheme="minorHAnsi" w:cstheme="minorHAnsi"/>
        </w:rPr>
        <w:t>kormányrendelet</w:t>
      </w:r>
    </w:p>
    <w:p w14:paraId="0D71CEDC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az általános közigazgatási rendtartásról szóló 2016. évi CL. törvény</w:t>
      </w:r>
    </w:p>
    <w:p w14:paraId="62199148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 xml:space="preserve">- az illetékekről szóló 1990.évi </w:t>
      </w:r>
      <w:proofErr w:type="spellStart"/>
      <w:r w:rsidRPr="00F5550E">
        <w:rPr>
          <w:rFonts w:asciiTheme="minorHAnsi" w:hAnsiTheme="minorHAnsi" w:cstheme="minorHAnsi"/>
        </w:rPr>
        <w:t>XCIII.törvény</w:t>
      </w:r>
      <w:proofErr w:type="spellEnd"/>
    </w:p>
    <w:p w14:paraId="09E75C50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  <w:r w:rsidRPr="00F5550E">
        <w:rPr>
          <w:rFonts w:asciiTheme="minorHAnsi" w:hAnsiTheme="minorHAnsi" w:cstheme="minorHAnsi"/>
        </w:rPr>
        <w:t>- a Polgári Törvénykönyvről szóló 2013. évi V. törvény</w:t>
      </w:r>
    </w:p>
    <w:p w14:paraId="0BCD24C9" w14:textId="77777777" w:rsidR="00F5550E" w:rsidRPr="00F5550E" w:rsidRDefault="00F5550E" w:rsidP="00F5550E">
      <w:pPr>
        <w:jc w:val="both"/>
        <w:rPr>
          <w:rFonts w:asciiTheme="minorHAnsi" w:hAnsiTheme="minorHAnsi" w:cstheme="minorHAnsi"/>
        </w:rPr>
      </w:pPr>
    </w:p>
    <w:p w14:paraId="4F7BC55A" w14:textId="6D3E11DD" w:rsidR="00A05467" w:rsidRPr="00F5550E" w:rsidRDefault="00A05467" w:rsidP="00C1022B">
      <w:pPr>
        <w:jc w:val="both"/>
        <w:rPr>
          <w:rFonts w:asciiTheme="minorHAnsi" w:hAnsiTheme="minorHAnsi" w:cstheme="minorHAnsi"/>
        </w:rPr>
      </w:pPr>
    </w:p>
    <w:sectPr w:rsidR="00A05467" w:rsidRPr="00F5550E" w:rsidSect="00C1022B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A05467"/>
    <w:rsid w:val="00AD129A"/>
    <w:rsid w:val="00C1022B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2026-05-15T07:35:00Z</dcterms:created>
  <dcterms:modified xsi:type="dcterms:W3CDTF">2026-05-15T07:35:00Z</dcterms:modified>
</cp:coreProperties>
</file>