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1FAD5" w14:textId="77777777" w:rsidR="006B03CC" w:rsidRPr="006B03CC" w:rsidRDefault="006B03CC" w:rsidP="006B03CC">
      <w:pPr>
        <w:jc w:val="center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  <w:b/>
          <w:bCs/>
          <w:u w:val="single"/>
        </w:rPr>
        <w:t>Teljes hatályú apai elismerés</w:t>
      </w:r>
    </w:p>
    <w:p w14:paraId="10008B3C" w14:textId="77777777" w:rsidR="006B03CC" w:rsidRPr="006B03CC" w:rsidRDefault="006B03CC" w:rsidP="006B03CC">
      <w:pPr>
        <w:jc w:val="both"/>
        <w:rPr>
          <w:rFonts w:asciiTheme="minorHAnsi" w:hAnsiTheme="minorHAnsi" w:cstheme="minorHAnsi"/>
          <w:b/>
          <w:bCs/>
        </w:rPr>
      </w:pPr>
    </w:p>
    <w:p w14:paraId="7FEA25B4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  <w:u w:val="single"/>
        </w:rPr>
        <w:t>Ügyleírás</w:t>
      </w:r>
    </w:p>
    <w:p w14:paraId="54B57156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</w:rPr>
        <w:t>Teljes hatályú apai elismerő nyilatkozat (házasságon kívül születendő, vagy már megszületett gyermek családi jogállásának rendezése)</w:t>
      </w:r>
    </w:p>
    <w:p w14:paraId="4FC9CF53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</w:rPr>
        <w:t>Személyesen tett nyilatkozatok jegyzőkönyvbe foglalása, amelyhez személyazonosság, állampolgárság igazolása szükséges.</w:t>
      </w:r>
    </w:p>
    <w:p w14:paraId="0C239040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</w:p>
    <w:p w14:paraId="4B61ACB5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  <w:u w:val="single"/>
        </w:rPr>
        <w:t>Csatolandó mellékletek:</w:t>
      </w:r>
    </w:p>
    <w:p w14:paraId="7D2B8433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</w:rPr>
        <w:t>1. Születendő gyermek esetén:</w:t>
      </w:r>
    </w:p>
    <w:p w14:paraId="097BA0AD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</w:rPr>
        <w:t>1.1 mindkét féltől érvényes személyazonosító igazolvány, lakcímigazolvány,</w:t>
      </w:r>
    </w:p>
    <w:p w14:paraId="66CFC1F8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</w:rPr>
        <w:t xml:space="preserve">1.2 a fogantatás vélelmezett időpontjának és a szülés várható időpontjának szakorvos általi igazolása – melyet a szakorvos kifejezetten a teljes hatályú apai elismerő nyilatkozat megtételéhez állít ki </w:t>
      </w:r>
      <w:proofErr w:type="gramStart"/>
      <w:r w:rsidRPr="006B03CC">
        <w:rPr>
          <w:rFonts w:asciiTheme="minorHAnsi" w:hAnsiTheme="minorHAnsi" w:cstheme="minorHAnsi"/>
        </w:rPr>
        <w:t>- ,</w:t>
      </w:r>
      <w:proofErr w:type="gramEnd"/>
    </w:p>
    <w:p w14:paraId="4B513EFB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</w:rPr>
        <w:t>1.3 az anya elvált vagy özvegy családi állapotának okirattal történő igazolása.</w:t>
      </w:r>
    </w:p>
    <w:p w14:paraId="06E9EEA4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</w:p>
    <w:p w14:paraId="5774B9AE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</w:rPr>
        <w:t>2. Megszületett gyermek esetén:</w:t>
      </w:r>
    </w:p>
    <w:p w14:paraId="34043994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</w:rPr>
        <w:t>2.1 a gyermek születési anyakönyvi kivonata,</w:t>
      </w:r>
    </w:p>
    <w:p w14:paraId="2121B5CA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</w:rPr>
        <w:t>2.2 szülők érvényes személyi igazolványa, lakcímigazolványa,</w:t>
      </w:r>
    </w:p>
    <w:p w14:paraId="2547C3C0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</w:rPr>
        <w:t>2.3 az anya elvált vagy özvegy családi állapotának okirattal történő igazolása.</w:t>
      </w:r>
    </w:p>
    <w:p w14:paraId="4D2D6D86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</w:p>
    <w:p w14:paraId="62CF802D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</w:rPr>
        <w:t>3. Reprodukciós eljárásban fogant gyermek esetén apai elismerés nem tehető. Ebben az</w:t>
      </w:r>
    </w:p>
    <w:p w14:paraId="4D7517A9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eastAsia="Tahoma" w:hAnsiTheme="minorHAnsi" w:cstheme="minorHAnsi"/>
        </w:rPr>
        <w:t xml:space="preserve">  </w:t>
      </w:r>
      <w:r w:rsidRPr="006B03CC">
        <w:rPr>
          <w:rFonts w:asciiTheme="minorHAnsi" w:hAnsiTheme="minorHAnsi" w:cstheme="minorHAnsi"/>
        </w:rPr>
        <w:t xml:space="preserve">estben a gyermek születése előtt egy családi név megállapodásra irányuló nyilatkozatot kell     </w:t>
      </w:r>
    </w:p>
    <w:p w14:paraId="20199C04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eastAsia="Tahoma" w:hAnsiTheme="minorHAnsi" w:cstheme="minorHAnsi"/>
        </w:rPr>
        <w:t xml:space="preserve">   </w:t>
      </w:r>
      <w:r w:rsidRPr="006B03CC">
        <w:rPr>
          <w:rFonts w:asciiTheme="minorHAnsi" w:hAnsiTheme="minorHAnsi" w:cstheme="minorHAnsi"/>
        </w:rPr>
        <w:t>tenniük az anyakönyvvezető előtt.</w:t>
      </w:r>
    </w:p>
    <w:p w14:paraId="11831554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</w:p>
    <w:p w14:paraId="6CD6031E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</w:rPr>
        <w:t>4. Külföldi állampolgár esetén, kérjük Önöket, hogy tájékozódjanak személyesen az</w:t>
      </w:r>
    </w:p>
    <w:p w14:paraId="69427A4D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eastAsia="Tahoma" w:hAnsiTheme="minorHAnsi" w:cstheme="minorHAnsi"/>
        </w:rPr>
        <w:t xml:space="preserve">   </w:t>
      </w:r>
      <w:r w:rsidRPr="006B03CC">
        <w:rPr>
          <w:rFonts w:asciiTheme="minorHAnsi" w:hAnsiTheme="minorHAnsi" w:cstheme="minorHAnsi"/>
        </w:rPr>
        <w:t>anyakönyvvezetőnél.</w:t>
      </w:r>
    </w:p>
    <w:p w14:paraId="365AC519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</w:p>
    <w:p w14:paraId="534823DA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  <w:u w:val="single"/>
        </w:rPr>
        <w:t>Benyújtás módja</w:t>
      </w:r>
    </w:p>
    <w:p w14:paraId="11943EE3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</w:rPr>
        <w:t>Az ügy indításhoz személyesen kell eljárni.</w:t>
      </w:r>
    </w:p>
    <w:p w14:paraId="7F3D3206" w14:textId="77777777" w:rsidR="006B03CC" w:rsidRPr="006B03CC" w:rsidRDefault="006B03CC" w:rsidP="006B03CC">
      <w:pPr>
        <w:jc w:val="both"/>
        <w:rPr>
          <w:rFonts w:asciiTheme="minorHAnsi" w:hAnsiTheme="minorHAnsi" w:cstheme="minorHAnsi"/>
          <w:b/>
          <w:bCs/>
        </w:rPr>
      </w:pPr>
    </w:p>
    <w:p w14:paraId="69B50CC9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  <w:u w:val="single"/>
        </w:rPr>
        <w:t>Az eljárás illetéke</w:t>
      </w:r>
    </w:p>
    <w:p w14:paraId="61B8578E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</w:rPr>
        <w:t>Az eljárás illetékmentes</w:t>
      </w:r>
    </w:p>
    <w:p w14:paraId="7803C8EF" w14:textId="77777777" w:rsidR="006B03CC" w:rsidRPr="006B03CC" w:rsidRDefault="006B03CC" w:rsidP="006B03CC">
      <w:pPr>
        <w:jc w:val="both"/>
        <w:rPr>
          <w:rFonts w:asciiTheme="minorHAnsi" w:hAnsiTheme="minorHAnsi" w:cstheme="minorHAnsi"/>
          <w:b/>
          <w:bCs/>
        </w:rPr>
      </w:pPr>
    </w:p>
    <w:p w14:paraId="44407DAC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  <w:u w:val="single"/>
        </w:rPr>
        <w:t>Eljáró szervezeti egység</w:t>
      </w:r>
    </w:p>
    <w:p w14:paraId="79220B45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</w:rPr>
        <w:t>Hatósági Osztály</w:t>
      </w:r>
    </w:p>
    <w:p w14:paraId="2A174377" w14:textId="77777777" w:rsidR="006B03CC" w:rsidRPr="006B03CC" w:rsidRDefault="006B03CC" w:rsidP="006B03CC">
      <w:pPr>
        <w:jc w:val="both"/>
        <w:rPr>
          <w:rFonts w:asciiTheme="minorHAnsi" w:hAnsiTheme="minorHAnsi" w:cstheme="minorHAnsi"/>
          <w:u w:val="single"/>
        </w:rPr>
      </w:pPr>
    </w:p>
    <w:p w14:paraId="5983E733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  <w:u w:val="single"/>
        </w:rPr>
        <w:t>Elérhetőség</w:t>
      </w:r>
    </w:p>
    <w:p w14:paraId="3449677F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</w:rPr>
        <w:t>06/48/524-100</w:t>
      </w:r>
    </w:p>
    <w:p w14:paraId="7F14300D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</w:p>
    <w:p w14:paraId="44845669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  <w:u w:val="single"/>
        </w:rPr>
        <w:t>Illetékességi területe</w:t>
      </w:r>
    </w:p>
    <w:p w14:paraId="23F3E55E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</w:rPr>
        <w:t>országos</w:t>
      </w:r>
    </w:p>
    <w:p w14:paraId="5EB31E37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</w:p>
    <w:p w14:paraId="189B005F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</w:p>
    <w:p w14:paraId="0D69EE91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  <w:u w:val="single"/>
        </w:rPr>
        <w:t>Az eljárás jogi alapja</w:t>
      </w:r>
    </w:p>
    <w:p w14:paraId="33F1F10A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</w:rPr>
        <w:t>- az anyakönyvi eljárásról szóló 2010. évi I. törvény</w:t>
      </w:r>
    </w:p>
    <w:p w14:paraId="63B8E798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</w:rPr>
        <w:t>- az anyakönyvezési feladatok ellátásának részletes szabályiról szóló 429/2017.(XII.20.)</w:t>
      </w:r>
    </w:p>
    <w:p w14:paraId="47999FB0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eastAsia="Tahoma" w:hAnsiTheme="minorHAnsi" w:cstheme="minorHAnsi"/>
        </w:rPr>
        <w:t xml:space="preserve">  </w:t>
      </w:r>
      <w:r w:rsidRPr="006B03CC">
        <w:rPr>
          <w:rFonts w:asciiTheme="minorHAnsi" w:hAnsiTheme="minorHAnsi" w:cstheme="minorHAnsi"/>
        </w:rPr>
        <w:t>kormányrendelet</w:t>
      </w:r>
    </w:p>
    <w:p w14:paraId="6B900B3C" w14:textId="77777777" w:rsidR="006B03CC" w:rsidRPr="006B03CC" w:rsidRDefault="006B03CC" w:rsidP="006B03CC">
      <w:pPr>
        <w:jc w:val="both"/>
        <w:rPr>
          <w:rFonts w:asciiTheme="minorHAnsi" w:hAnsiTheme="minorHAnsi" w:cstheme="minorHAnsi"/>
        </w:rPr>
      </w:pPr>
      <w:r w:rsidRPr="006B03CC">
        <w:rPr>
          <w:rFonts w:asciiTheme="minorHAnsi" w:hAnsiTheme="minorHAnsi" w:cstheme="minorHAnsi"/>
        </w:rPr>
        <w:t>- az illetékekről szóló 1990. évi XCIII. törvény</w:t>
      </w:r>
    </w:p>
    <w:p w14:paraId="2EE73FB1" w14:textId="100BF702" w:rsidR="00641184" w:rsidRPr="00E225DB" w:rsidRDefault="006B03CC" w:rsidP="006B03CC">
      <w:pPr>
        <w:jc w:val="both"/>
        <w:rPr>
          <w:rFonts w:asciiTheme="minorHAnsi" w:hAnsiTheme="minorHAnsi" w:cstheme="minorHAnsi"/>
        </w:rPr>
      </w:pPr>
      <w:r>
        <w:rPr>
          <w:rFonts w:ascii="Tahoma" w:hAnsi="Tahoma" w:cs="Tahoma"/>
          <w:sz w:val="22"/>
          <w:szCs w:val="22"/>
        </w:rPr>
        <w:t>- a Polgári Törvénykönyvről szóló 2013. évi. V. törvény</w:t>
      </w:r>
    </w:p>
    <w:sectPr w:rsidR="00641184" w:rsidRPr="00E225DB" w:rsidSect="006B03CC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67"/>
    <w:rsid w:val="00297CD2"/>
    <w:rsid w:val="00367DF8"/>
    <w:rsid w:val="00641184"/>
    <w:rsid w:val="006B03CC"/>
    <w:rsid w:val="008503B1"/>
    <w:rsid w:val="00A05467"/>
    <w:rsid w:val="00A8429C"/>
    <w:rsid w:val="00AD129A"/>
    <w:rsid w:val="00C1022B"/>
    <w:rsid w:val="00E225DB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C39E"/>
  <w15:chartTrackingRefBased/>
  <w15:docId w15:val="{00FCBECA-3FC8-4413-A339-E9ACB739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46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05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05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4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4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4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4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4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4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5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05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46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46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4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4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4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4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054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05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05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05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05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054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0546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0546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46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054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2026-05-15T07:47:00Z</dcterms:created>
  <dcterms:modified xsi:type="dcterms:W3CDTF">2026-05-15T07:47:00Z</dcterms:modified>
</cp:coreProperties>
</file>