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EF07" w14:textId="17499DC6" w:rsidR="00BB13CA" w:rsidRPr="00BB13CA" w:rsidRDefault="00BB13CA" w:rsidP="00BB13CA">
      <w:pPr>
        <w:suppressAutoHyphens w:val="0"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Vásár</w:t>
      </w:r>
      <w:r w:rsidRPr="00BB13CA">
        <w:rPr>
          <w:rFonts w:asciiTheme="minorHAnsi" w:hAnsiTheme="minorHAnsi" w:cstheme="minorHAnsi"/>
          <w:b/>
          <w:bCs/>
        </w:rPr>
        <w:t>ok</w:t>
      </w:r>
      <w:r w:rsidRPr="00BB13CA">
        <w:rPr>
          <w:rFonts w:asciiTheme="minorHAnsi" w:hAnsiTheme="minorHAnsi" w:cstheme="minorHAnsi"/>
          <w:b/>
          <w:bCs/>
        </w:rPr>
        <w:t>, piac</w:t>
      </w:r>
      <w:r w:rsidRPr="00BB13CA">
        <w:rPr>
          <w:rFonts w:asciiTheme="minorHAnsi" w:hAnsiTheme="minorHAnsi" w:cstheme="minorHAnsi"/>
          <w:b/>
          <w:bCs/>
        </w:rPr>
        <w:t>ok</w:t>
      </w:r>
      <w:r w:rsidRPr="00BB13CA">
        <w:rPr>
          <w:rFonts w:asciiTheme="minorHAnsi" w:hAnsiTheme="minorHAnsi" w:cstheme="minorHAnsi"/>
          <w:b/>
          <w:bCs/>
        </w:rPr>
        <w:t xml:space="preserve"> és bevásárlóközpont </w:t>
      </w:r>
      <w:r w:rsidRPr="00BB13CA">
        <w:rPr>
          <w:rFonts w:asciiTheme="minorHAnsi" w:hAnsiTheme="minorHAnsi" w:cstheme="minorHAnsi"/>
          <w:b/>
          <w:bCs/>
        </w:rPr>
        <w:t xml:space="preserve">működésével kapcsolatos engedélyek </w:t>
      </w:r>
    </w:p>
    <w:p w14:paraId="735BA48D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Ügyleírás</w:t>
      </w:r>
    </w:p>
    <w:p w14:paraId="1DC49A3A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Vásár, piac, bevásárlóközpont, valamint helyi termelői piac a helyük szerinti települési önkormányzat jegyzőjének (továbbiakban: jegyző) engedélyével, illetve a jegyzőhöz történt bejelentést követően üzemeltethető.</w:t>
      </w:r>
    </w:p>
    <w:p w14:paraId="1A5D7738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a.) Vásár és piac üzemeltetési engedély olyan területre adható, amelyen a településrendezési terv a vásárrendezést, piactartást lehetővé teszi, vagy amely vásár rendezése, helyi termelői piac működése céljából területhasználati hozzájárulással rendelkezik. A területnek, a vásár, illetve piac jellegétől, az ott értékesített termékkörtől, illetve a folytatott tevékenységtől függően, meg kell felelnie a jogszabályban előírt építésügyi, közegészségügyi, élelmiszerlánc-biztonsági, élelmiszer-higiéniai, állat-egészségügyi, növény-egészségügyi, környezetvédelmi, kulturális örökségvédelmi, munkavédelmi és tűzvédelmi követelményeknek, valamint rendelkeznie kell a tevékenység során képződő hulladékok elkülönített gyűjtését biztosító hulladéktárolókkal.</w:t>
      </w:r>
    </w:p>
    <w:p w14:paraId="0EB35226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Az eljárás kérelemre indul, amelyben a vásár, illetve a piac fenntartójának a kérelem formanyomtatványon szereplő adatokat kell közölnie, illetve mellékelnie.</w:t>
      </w:r>
    </w:p>
    <w:p w14:paraId="10633521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Az emberek életét, egészségét és környezetét, anyagi értékeit súlyosan veszélyeztető vagy károsító esemény bekövetkeztére vonatkozó biztonsági tervet az alábbi esetekben kell készíteni:</w:t>
      </w:r>
    </w:p>
    <w:p w14:paraId="48F9E4BE" w14:textId="77777777" w:rsidR="00BB13CA" w:rsidRPr="00BB13CA" w:rsidRDefault="00BB13CA" w:rsidP="00BB13CA">
      <w:pPr>
        <w:numPr>
          <w:ilvl w:val="0"/>
          <w:numId w:val="1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ha a vásár, piac, bevásárlóközpont, egyidejűleg 300 főnél nagyobb befogadó képességű,</w:t>
      </w:r>
    </w:p>
    <w:p w14:paraId="35C917E1" w14:textId="77777777" w:rsidR="00BB13CA" w:rsidRPr="00BB13CA" w:rsidRDefault="00BB13CA" w:rsidP="00BB13CA">
      <w:pPr>
        <w:numPr>
          <w:ilvl w:val="0"/>
          <w:numId w:val="1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szabadtéren tartott vásár, piac esetében, akkor, ha az egyidejűleg résztvevők létszáma az 1000 főt várhatóan meghaladja.</w:t>
      </w:r>
    </w:p>
    <w:p w14:paraId="7EA5D7D2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jegyző az engedély megadásával egyidejűleg a vásárt, a piacot és annak fenntartóját, valamint üzemeltetőjét nyilvántartásba veszi. A nyilvántartás nyilvános, azt az önkormányzat honlapján közzéteszi.</w:t>
      </w:r>
    </w:p>
    <w:p w14:paraId="3B557F43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fenntartó haladéktalanul köteles a jegyzőt értesíteni a bejegyzett adatokban történt változásról, valamint a vásár, illetve a piac megszűnéséről.</w:t>
      </w:r>
    </w:p>
    <w:p w14:paraId="59FFFD70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proofErr w:type="spellStart"/>
      <w:r w:rsidRPr="00BB13CA">
        <w:rPr>
          <w:rFonts w:asciiTheme="minorHAnsi" w:hAnsiTheme="minorHAnsi" w:cstheme="minorHAnsi"/>
        </w:rPr>
        <w:t>b.</w:t>
      </w:r>
      <w:proofErr w:type="spellEnd"/>
      <w:r w:rsidRPr="00BB13CA">
        <w:rPr>
          <w:rFonts w:asciiTheme="minorHAnsi" w:hAnsiTheme="minorHAnsi" w:cstheme="minorHAnsi"/>
        </w:rPr>
        <w:t>) Aki bevásárlóközpontot kíván üzemeltetni, köteles az erre irányuló szándékát a jegyzőnek bejelenteni.</w:t>
      </w:r>
    </w:p>
    <w:p w14:paraId="4CAA9232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 xml:space="preserve">A jegyző a bejelentés alapján, - amennyiben az megfelel a </w:t>
      </w:r>
      <w:proofErr w:type="spellStart"/>
      <w:r w:rsidRPr="00BB13CA">
        <w:rPr>
          <w:rFonts w:asciiTheme="minorHAnsi" w:hAnsiTheme="minorHAnsi" w:cstheme="minorHAnsi"/>
        </w:rPr>
        <w:t>Szolgtv</w:t>
      </w:r>
      <w:proofErr w:type="spellEnd"/>
      <w:r w:rsidRPr="00BB13CA">
        <w:rPr>
          <w:rFonts w:asciiTheme="minorHAnsi" w:hAnsiTheme="minorHAnsi" w:cstheme="minorHAnsi"/>
        </w:rPr>
        <w:t>. 22.§-</w:t>
      </w:r>
      <w:proofErr w:type="spellStart"/>
      <w:r w:rsidRPr="00BB13CA">
        <w:rPr>
          <w:rFonts w:asciiTheme="minorHAnsi" w:hAnsiTheme="minorHAnsi" w:cstheme="minorHAnsi"/>
        </w:rPr>
        <w:t>ában</w:t>
      </w:r>
      <w:proofErr w:type="spellEnd"/>
      <w:r w:rsidRPr="00BB13CA">
        <w:rPr>
          <w:rFonts w:asciiTheme="minorHAnsi" w:hAnsiTheme="minorHAnsi" w:cstheme="minorHAnsi"/>
        </w:rPr>
        <w:t>, valamint az 55/2009. (III.13.) Kormányrendelet 4/A. § (1) bekezdésében foglaltaknak - a fenntartó, az üzemeltető és a bevásárlóközpont adatait nyilvántartásba veszi, majd a bejelentés másolatát a nyilvántartási számmal együtt megküldi az illetékes fogyasztóvédelmi, és a munkavédelmi hatóságnak, valamint az illetékes rendőrkapitányságnak.</w:t>
      </w:r>
    </w:p>
    <w:p w14:paraId="46B76034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bevásárlóközpont fenntartója a bejegyzett adatokban bekövetkezett változást haladéktalanul köteles bejelenteni a jegyzőnek, aki a változást a nyilvántartásba bejegyzi és erről az érintett hatóságokat tájékoztatja</w:t>
      </w:r>
    </w:p>
    <w:p w14:paraId="03F29525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c.) Helyi termelői piac üzemeltetésére irányuló szándékot a fenntartónak a piac helye szerint illetékes települési jegyzőnél kell bejelenteni.</w:t>
      </w:r>
    </w:p>
    <w:p w14:paraId="0C504F49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helyi termelői piac olyan piac, ahol a kistermelő a piac fekvése szerinti vármegyében, vagy a piac 40 km-es körzetében, illetve Budapesten fekvő piac esetében az ország területén bárhol működő gazdaságából származó mezőgazdasági -, illetve élelmiszeripari termékét értékesíti.</w:t>
      </w:r>
    </w:p>
    <w:p w14:paraId="7FFE68C0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 xml:space="preserve">A bejelentés alapján – amennyiben az megfelel a </w:t>
      </w:r>
      <w:proofErr w:type="spellStart"/>
      <w:r w:rsidRPr="00BB13CA">
        <w:rPr>
          <w:rFonts w:asciiTheme="minorHAnsi" w:hAnsiTheme="minorHAnsi" w:cstheme="minorHAnsi"/>
        </w:rPr>
        <w:t>Szolgtv</w:t>
      </w:r>
      <w:proofErr w:type="spellEnd"/>
      <w:r w:rsidRPr="00BB13CA">
        <w:rPr>
          <w:rFonts w:asciiTheme="minorHAnsi" w:hAnsiTheme="minorHAnsi" w:cstheme="minorHAnsi"/>
        </w:rPr>
        <w:t>. 22.§-</w:t>
      </w:r>
      <w:proofErr w:type="spellStart"/>
      <w:r w:rsidRPr="00BB13CA">
        <w:rPr>
          <w:rFonts w:asciiTheme="minorHAnsi" w:hAnsiTheme="minorHAnsi" w:cstheme="minorHAnsi"/>
        </w:rPr>
        <w:t>ának</w:t>
      </w:r>
      <w:proofErr w:type="spellEnd"/>
      <w:r w:rsidRPr="00BB13CA">
        <w:rPr>
          <w:rFonts w:asciiTheme="minorHAnsi" w:hAnsiTheme="minorHAnsi" w:cstheme="minorHAnsi"/>
        </w:rPr>
        <w:t>, valamint az 55/2009. (III.13.) Kormányrendelet 4/B § 2) bekezdésének, úgy - a települési jegyző a helyi termelői piacot nyilvántartásba veszi, a nyilvántartást az önkormányzat honlapján közzéteszi. A bejelentés másolatát a nyilvántartási számmal együtt megküldi az érintett hatóságoknak.</w:t>
      </w:r>
    </w:p>
    <w:p w14:paraId="5E0587A8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helyi termelői piac fenntartója a bejegyzett adatokban bekövetkezett változást haladéktalanul köteles bejelenteni a települési jegyzőnek, aki a változást a nyilvántartásba bejegyzi.</w:t>
      </w:r>
    </w:p>
    <w:p w14:paraId="15322641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lastRenderedPageBreak/>
        <w:t>Nem tartozik ide a kereskedelmi tevékenységek végzésének feltételeiről szóló kormányrendelet szerint közterületen a húsvéti, karácsonyi és szilveszteri, valamint évente egy alkalommal, az adott ünnepen és az azt megelőző 20 napban folytatott kereskedelmi tevékenység.</w:t>
      </w:r>
    </w:p>
    <w:p w14:paraId="3FF24682" w14:textId="77777777" w:rsid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tevékenységet kizárólag véglegessé vált engedély birtokában lehet megkezdeni. A jegyző állásfoglalás céljából, hivatalból keresi meg az érintett szakhatóságokat. Az engedély megadásával egyidejűleg a vásárt, piacot és bevásárlóközpontot nyilvántartásba veszi, amely nyilvántartást az önkormányzat honlapján közzétesz.</w:t>
      </w:r>
    </w:p>
    <w:p w14:paraId="4333A683" w14:textId="77777777" w:rsidR="00BB13CA" w:rsidRPr="00BB13CA" w:rsidRDefault="00BB13CA" w:rsidP="00BB13CA">
      <w:pPr>
        <w:jc w:val="both"/>
        <w:rPr>
          <w:rFonts w:asciiTheme="minorHAnsi" w:hAnsiTheme="minorHAnsi" w:cstheme="minorHAnsi"/>
        </w:rPr>
      </w:pPr>
    </w:p>
    <w:p w14:paraId="4C87BA39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Csatolandó mellékletek</w:t>
      </w:r>
    </w:p>
    <w:p w14:paraId="0E00041D" w14:textId="77777777" w:rsidR="00BB13CA" w:rsidRPr="00BB13CA" w:rsidRDefault="00BB13CA" w:rsidP="00BB13CA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vásár, piac számára kijelölt terület méretarányos helyszínrajza az üzletek, árusítóhelyek, valamint az egyéb létesítmények és nem árusítási célra kiképzett területrészek tervezett rendeltetés és szám szerinti meghatározásával, a vevőforgalmi és árubeszállítási és feltöltési útvonalak kijelölésével;</w:t>
      </w:r>
    </w:p>
    <w:p w14:paraId="31AA7320" w14:textId="77777777" w:rsidR="00BB13CA" w:rsidRPr="00BB13CA" w:rsidRDefault="00BB13CA" w:rsidP="00BB13CA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tulajdoni lap kivételével a terület használatának jogcímére vonatkozó igazoló okirat, továbbá haszonélvezet esetén a haszonélvező, illetve közös tulajdon esetén a tulajdonostárs hozzájárulását igazoló okirat;</w:t>
      </w:r>
    </w:p>
    <w:p w14:paraId="730F5B01" w14:textId="77777777" w:rsidR="00BB13CA" w:rsidRPr="00BB13CA" w:rsidRDefault="00BB13CA" w:rsidP="00BB13CA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élelmiszer felhasználása, forgalmazása, továbbá termény, takarmány, élő állat, illetve állatgyógyászati készítmény és növényvédő szer értékesítése esetén a kérelmező nyilatkozata arról, hogy a vásár vagy a piac területén a megyei kormányhivatal élelmiszerlánc-biztonsági és állategészségügyi igazgatósága (a továbbiakban: élelmiszerlánc-biztonsági és állategészségügyi igazgatóság), illetve növény- és talajvédelmi igazgatósága részére állandó jelleggel ingyenes helyiséghasználatot biztosít;</w:t>
      </w:r>
    </w:p>
    <w:p w14:paraId="2F232109" w14:textId="77777777" w:rsidR="00BB13CA" w:rsidRPr="00BB13CA" w:rsidRDefault="00BB13CA" w:rsidP="00BB13CA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biztonsági terv, az egyidejűleg 300 főnél nagyobb befogadó képességű vásár, piac, bevásárlóközpont, továbbá a szabadtéren tartott vásár, piac esetében, amennyiben az egyidejűleg résztvevők létszáma az 1000 főt várhatóan meghaladja;</w:t>
      </w:r>
    </w:p>
    <w:p w14:paraId="71B730DB" w14:textId="77777777" w:rsidR="00BB13CA" w:rsidRPr="00BB13CA" w:rsidRDefault="00BB13CA" w:rsidP="00BB13CA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vásár, piac működésének rendje</w:t>
      </w:r>
    </w:p>
    <w:p w14:paraId="1BDA328E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A kérelem kötelező tartalma</w:t>
      </w:r>
    </w:p>
    <w:p w14:paraId="1CD221C4" w14:textId="77777777" w:rsidR="00BB13CA" w:rsidRPr="00BB13CA" w:rsidRDefault="00BB13CA" w:rsidP="00BB13CA">
      <w:pPr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A kérelmet az 55/2009. (III. 13.) Kormányrendelet 4. § (3), valamint 4/A. § (1) bekezdésének megfelelő adatokkal kell kitölteni.</w:t>
      </w:r>
    </w:p>
    <w:p w14:paraId="08EB6879" w14:textId="77777777" w:rsidR="00BB13CA" w:rsidRPr="00BB13CA" w:rsidRDefault="00BB13CA" w:rsidP="00BB13CA">
      <w:pPr>
        <w:rPr>
          <w:rFonts w:asciiTheme="minorHAnsi" w:hAnsiTheme="minorHAnsi" w:cstheme="minorHAnsi"/>
        </w:rPr>
      </w:pPr>
    </w:p>
    <w:p w14:paraId="44662E2D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Eljáró szervezeti egység</w:t>
      </w:r>
    </w:p>
    <w:p w14:paraId="1F064340" w14:textId="77777777" w:rsidR="00BB13CA" w:rsidRPr="00BB13CA" w:rsidRDefault="00BB13CA" w:rsidP="00BB13CA">
      <w:pPr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Hatósági Osztályvezető</w:t>
      </w:r>
    </w:p>
    <w:p w14:paraId="6E9F7094" w14:textId="77777777" w:rsidR="00BB13CA" w:rsidRPr="00BB13CA" w:rsidRDefault="00BB13CA" w:rsidP="00BB13CA">
      <w:pPr>
        <w:rPr>
          <w:rFonts w:asciiTheme="minorHAnsi" w:hAnsiTheme="minorHAnsi" w:cstheme="minorHAnsi"/>
        </w:rPr>
      </w:pPr>
    </w:p>
    <w:p w14:paraId="4E4EABFE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Benyújtás módja</w:t>
      </w:r>
    </w:p>
    <w:p w14:paraId="3B28FC86" w14:textId="77777777" w:rsidR="00BB13CA" w:rsidRPr="00BB13CA" w:rsidRDefault="00BB13CA" w:rsidP="00BB13CA">
      <w:pPr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Elektronikus úton</w:t>
      </w:r>
    </w:p>
    <w:p w14:paraId="4EA91A4F" w14:textId="77777777" w:rsidR="00BB13CA" w:rsidRPr="00BB13CA" w:rsidRDefault="00BB13CA" w:rsidP="00BB13CA">
      <w:pPr>
        <w:rPr>
          <w:rFonts w:asciiTheme="minorHAnsi" w:hAnsiTheme="minorHAnsi" w:cstheme="minorHAnsi"/>
        </w:rPr>
      </w:pPr>
    </w:p>
    <w:p w14:paraId="2E6C84EF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Ügyintézési határidő</w:t>
      </w:r>
    </w:p>
    <w:p w14:paraId="1434A004" w14:textId="77777777" w:rsidR="00BB13CA" w:rsidRPr="00BB13CA" w:rsidRDefault="00BB13CA" w:rsidP="00BB13CA">
      <w:pPr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20 nap</w:t>
      </w:r>
    </w:p>
    <w:p w14:paraId="1E36998C" w14:textId="77777777" w:rsidR="00BB13CA" w:rsidRPr="00BB13CA" w:rsidRDefault="00BB13CA" w:rsidP="00BB13CA">
      <w:pPr>
        <w:rPr>
          <w:rFonts w:asciiTheme="minorHAnsi" w:hAnsiTheme="minorHAnsi" w:cstheme="minorHAnsi"/>
        </w:rPr>
      </w:pPr>
    </w:p>
    <w:p w14:paraId="41EB6F1A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Az eljárás jogi alapja</w:t>
      </w:r>
    </w:p>
    <w:p w14:paraId="00121463" w14:textId="77777777" w:rsidR="00BB13CA" w:rsidRPr="00BB13CA" w:rsidRDefault="00BB13CA" w:rsidP="00BB13CA">
      <w:pPr>
        <w:numPr>
          <w:ilvl w:val="0"/>
          <w:numId w:val="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5" w:tgtFrame="_blank" w:history="1">
        <w:r w:rsidRPr="00BB13CA">
          <w:rPr>
            <w:rStyle w:val="Hiperhivatkozs"/>
            <w:rFonts w:asciiTheme="minorHAnsi" w:hAnsiTheme="minorHAnsi" w:cstheme="minorHAnsi"/>
          </w:rPr>
          <w:t>2009. évi LXXVI. törvény</w:t>
        </w:r>
      </w:hyperlink>
      <w:r w:rsidRPr="00BB13CA">
        <w:rPr>
          <w:rFonts w:asciiTheme="minorHAnsi" w:hAnsiTheme="minorHAnsi" w:cstheme="minorHAnsi"/>
        </w:rPr>
        <w:t> a szolgáltatási tevékenység megkezdésének és folytatásának általános szabályairól</w:t>
      </w:r>
    </w:p>
    <w:p w14:paraId="50A4C892" w14:textId="77777777" w:rsidR="00BB13CA" w:rsidRPr="00BB13CA" w:rsidRDefault="00BB13CA" w:rsidP="00BB13CA">
      <w:pPr>
        <w:numPr>
          <w:ilvl w:val="0"/>
          <w:numId w:val="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6" w:tgtFrame="_blank" w:history="1">
        <w:r w:rsidRPr="00BB13CA">
          <w:rPr>
            <w:rStyle w:val="Hiperhivatkozs"/>
            <w:rFonts w:asciiTheme="minorHAnsi" w:hAnsiTheme="minorHAnsi" w:cstheme="minorHAnsi"/>
          </w:rPr>
          <w:t>55/2009. (III. 13.) Kormányrendelet</w:t>
        </w:r>
      </w:hyperlink>
      <w:r w:rsidRPr="00BB13CA">
        <w:rPr>
          <w:rFonts w:asciiTheme="minorHAnsi" w:hAnsiTheme="minorHAnsi" w:cstheme="minorHAnsi"/>
        </w:rPr>
        <w:t> a vásárokról, a piacokról és a bevásárlóközpontokról</w:t>
      </w:r>
    </w:p>
    <w:p w14:paraId="5CAF6221" w14:textId="77777777" w:rsidR="00BB13CA" w:rsidRPr="00BB13CA" w:rsidRDefault="00BB13CA" w:rsidP="00BB13CA">
      <w:pPr>
        <w:numPr>
          <w:ilvl w:val="0"/>
          <w:numId w:val="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7" w:tgtFrame="_blank" w:history="1">
        <w:r w:rsidRPr="00BB13CA">
          <w:rPr>
            <w:rStyle w:val="Hiperhivatkozs"/>
            <w:rFonts w:asciiTheme="minorHAnsi" w:hAnsiTheme="minorHAnsi" w:cstheme="minorHAnsi"/>
          </w:rPr>
          <w:t>2016. évi CL. törvény</w:t>
        </w:r>
      </w:hyperlink>
      <w:r w:rsidRPr="00BB13CA">
        <w:rPr>
          <w:rFonts w:asciiTheme="minorHAnsi" w:hAnsiTheme="minorHAnsi" w:cstheme="minorHAnsi"/>
        </w:rPr>
        <w:t> az általános közigazgatási rendtartásról</w:t>
      </w:r>
    </w:p>
    <w:p w14:paraId="4F547257" w14:textId="77777777" w:rsidR="00BB13CA" w:rsidRPr="00BB13CA" w:rsidRDefault="00BB13CA" w:rsidP="00BB13CA">
      <w:pPr>
        <w:numPr>
          <w:ilvl w:val="0"/>
          <w:numId w:val="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8" w:tgtFrame="_blank" w:history="1">
        <w:r w:rsidRPr="00BB13CA">
          <w:rPr>
            <w:rStyle w:val="Hiperhivatkozs"/>
            <w:rFonts w:asciiTheme="minorHAnsi" w:hAnsiTheme="minorHAnsi" w:cstheme="minorHAnsi"/>
          </w:rPr>
          <w:t>531/2017. (XII.29.) Kormányrendelet</w:t>
        </w:r>
      </w:hyperlink>
      <w:r w:rsidRPr="00BB13CA">
        <w:rPr>
          <w:rFonts w:asciiTheme="minorHAnsi" w:hAnsiTheme="minorHAnsi" w:cstheme="minorHAnsi"/>
        </w:rPr>
        <w:t> az egyes közérdeken alapuló kényszerítő indokok alapján eljáró szakhatóságok kijelöléséről</w:t>
      </w:r>
    </w:p>
    <w:p w14:paraId="75B35216" w14:textId="77777777" w:rsidR="00BB13CA" w:rsidRPr="00BB13CA" w:rsidRDefault="00BB13CA" w:rsidP="00BB13CA">
      <w:pPr>
        <w:numPr>
          <w:ilvl w:val="0"/>
          <w:numId w:val="3"/>
        </w:numPr>
        <w:suppressAutoHyphens w:val="0"/>
        <w:spacing w:after="160" w:line="259" w:lineRule="auto"/>
        <w:rPr>
          <w:rFonts w:asciiTheme="minorHAnsi" w:hAnsiTheme="minorHAnsi" w:cstheme="minorHAnsi"/>
        </w:rPr>
      </w:pPr>
      <w:hyperlink r:id="rId9" w:tgtFrame="_blank" w:history="1">
        <w:r w:rsidRPr="00BB13CA">
          <w:rPr>
            <w:rStyle w:val="Hiperhivatkozs"/>
            <w:rFonts w:asciiTheme="minorHAnsi" w:hAnsiTheme="minorHAnsi" w:cstheme="minorHAnsi"/>
          </w:rPr>
          <w:t>1/2009. (I. 30.) EüM rendelet</w:t>
        </w:r>
      </w:hyperlink>
      <w:r w:rsidRPr="00BB13CA">
        <w:rPr>
          <w:rFonts w:asciiTheme="minorHAnsi" w:hAnsiTheme="minorHAnsi" w:cstheme="minorHAnsi"/>
        </w:rPr>
        <w:t> az Állami Népegészségügyi és Tisztiorvosi Szolgálat egyes közigazgatási eljárásaiért és igazgatási jellegű szolgáltatásaiért fizetendő díjakról</w:t>
      </w:r>
    </w:p>
    <w:p w14:paraId="7B611810" w14:textId="77777777" w:rsidR="00BB13CA" w:rsidRPr="00BB13CA" w:rsidRDefault="00BB13CA" w:rsidP="00BB13CA">
      <w:pPr>
        <w:rPr>
          <w:rFonts w:asciiTheme="minorHAnsi" w:hAnsiTheme="minorHAnsi" w:cstheme="minorHAnsi"/>
          <w:b/>
          <w:bCs/>
        </w:rPr>
      </w:pPr>
      <w:r w:rsidRPr="00BB13CA">
        <w:rPr>
          <w:rFonts w:asciiTheme="minorHAnsi" w:hAnsiTheme="minorHAnsi" w:cstheme="minorHAnsi"/>
          <w:b/>
          <w:bCs/>
        </w:rPr>
        <w:t>Felettes szerv / jogorvoslat</w:t>
      </w:r>
    </w:p>
    <w:p w14:paraId="2EE73FB1" w14:textId="56E52A9A" w:rsidR="00641184" w:rsidRPr="00BB13CA" w:rsidRDefault="00BB13CA" w:rsidP="00BB13CA">
      <w:pPr>
        <w:jc w:val="both"/>
        <w:rPr>
          <w:rFonts w:asciiTheme="minorHAnsi" w:hAnsiTheme="minorHAnsi" w:cstheme="minorHAnsi"/>
        </w:rPr>
      </w:pPr>
      <w:r w:rsidRPr="00BB13CA">
        <w:rPr>
          <w:rFonts w:asciiTheme="minorHAnsi" w:hAnsiTheme="minorHAnsi" w:cstheme="minorHAnsi"/>
        </w:rPr>
        <w:t>B-A-Z Vármegyei Kormányhivatal</w:t>
      </w:r>
    </w:p>
    <w:sectPr w:rsidR="00641184" w:rsidRPr="00BB13CA" w:rsidSect="00BB13CA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13FB"/>
    <w:multiLevelType w:val="multilevel"/>
    <w:tmpl w:val="758AC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76C19"/>
    <w:multiLevelType w:val="multilevel"/>
    <w:tmpl w:val="76762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244C7"/>
    <w:multiLevelType w:val="multilevel"/>
    <w:tmpl w:val="A7AE36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56996"/>
    <w:multiLevelType w:val="hybridMultilevel"/>
    <w:tmpl w:val="237234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49554">
    <w:abstractNumId w:val="2"/>
  </w:num>
  <w:num w:numId="2" w16cid:durableId="6295902">
    <w:abstractNumId w:val="1"/>
  </w:num>
  <w:num w:numId="3" w16cid:durableId="709262992">
    <w:abstractNumId w:val="0"/>
  </w:num>
  <w:num w:numId="4" w16cid:durableId="20772389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8503B1"/>
    <w:rsid w:val="00A05467"/>
    <w:rsid w:val="00A8429C"/>
    <w:rsid w:val="00AD129A"/>
    <w:rsid w:val="00BB13CA"/>
    <w:rsid w:val="00C1022B"/>
    <w:rsid w:val="00E225D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B13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531-20-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16-150-00-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jt.hu/jogszabaly/2009-55-20-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jt.hu/jogszabaly/2009-76-00-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09-1-20-0B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2026-05-15T10:10:00Z</dcterms:created>
  <dcterms:modified xsi:type="dcterms:W3CDTF">2026-05-15T10:10:00Z</dcterms:modified>
</cp:coreProperties>
</file>